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4FC2F" w14:textId="33423D15" w:rsidR="00956D3E" w:rsidRPr="00CA771C" w:rsidRDefault="00956D3E" w:rsidP="00956D3E">
      <w:pPr>
        <w:keepLines/>
        <w:tabs>
          <w:tab w:val="left" w:pos="567"/>
        </w:tabs>
        <w:overflowPunct/>
        <w:autoSpaceDE/>
        <w:snapToGrid w:val="0"/>
        <w:spacing w:after="0"/>
        <w:rPr>
          <w:rFonts w:ascii="Arial" w:hAnsi="Arial" w:cs="Arial"/>
          <w:b/>
          <w:sz w:val="28"/>
          <w:szCs w:val="28"/>
        </w:rPr>
      </w:pPr>
      <w:bookmarkStart w:id="0" w:name="OLE_LINK22"/>
      <w:r>
        <w:rPr>
          <w:rFonts w:ascii="Arial" w:hAnsi="Arial" w:cs="Arial"/>
          <w:b/>
          <w:sz w:val="28"/>
          <w:szCs w:val="28"/>
        </w:rPr>
        <w:t>3GPP TSG RAN Meeting #107</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00CA771C" w:rsidRPr="00CA771C">
        <w:rPr>
          <w:rFonts w:ascii="Arial" w:hAnsi="Arial" w:cs="Arial"/>
          <w:b/>
          <w:sz w:val="28"/>
          <w:szCs w:val="28"/>
        </w:rPr>
        <w:t>RP-250478</w:t>
      </w:r>
    </w:p>
    <w:p w14:paraId="341B49CD" w14:textId="77777777" w:rsidR="00956D3E" w:rsidRDefault="00956D3E" w:rsidP="00956D3E">
      <w:pPr>
        <w:keepLines/>
        <w:tabs>
          <w:tab w:val="left" w:pos="567"/>
        </w:tabs>
        <w:rPr>
          <w:rFonts w:ascii="Arial" w:hAnsi="Arial" w:cs="Arial"/>
          <w:b/>
          <w:sz w:val="28"/>
          <w:szCs w:val="28"/>
        </w:rPr>
      </w:pPr>
      <w:r>
        <w:rPr>
          <w:rFonts w:ascii="Arial" w:hAnsi="Arial" w:cs="Arial"/>
          <w:b/>
          <w:sz w:val="28"/>
          <w:szCs w:val="28"/>
        </w:rPr>
        <w:t>Incheon, Korea, March 12-14, 2025</w:t>
      </w:r>
    </w:p>
    <w:p w14:paraId="15EB1631" w14:textId="77777777" w:rsidR="00956D3E" w:rsidRDefault="00956D3E" w:rsidP="00956D3E">
      <w:pPr>
        <w:keepLines/>
        <w:tabs>
          <w:tab w:val="left" w:pos="567"/>
        </w:tabs>
        <w:rPr>
          <w:rStyle w:val="apple-style-span"/>
          <w:sz w:val="17"/>
          <w:szCs w:val="17"/>
        </w:rPr>
      </w:pPr>
    </w:p>
    <w:p w14:paraId="6FC562E6" w14:textId="0A91F021" w:rsidR="00956D3E" w:rsidRDefault="00956D3E" w:rsidP="00956D3E">
      <w:pPr>
        <w:keepLines/>
        <w:tabs>
          <w:tab w:val="left" w:pos="567"/>
        </w:tabs>
        <w:rPr>
          <w:rFonts w:ascii="Arial" w:hAnsi="Arial"/>
          <w:b/>
          <w:lang w:val="en-US" w:eastAsia="en-US"/>
        </w:rPr>
      </w:pPr>
      <w:r>
        <w:rPr>
          <w:rFonts w:ascii="Arial" w:hAnsi="Arial"/>
          <w:b/>
          <w:lang w:val="en-US"/>
        </w:rPr>
        <w:t>Agenda Item:</w:t>
      </w:r>
      <w:r>
        <w:rPr>
          <w:rFonts w:ascii="Arial" w:hAnsi="Arial"/>
          <w:lang w:val="en-US"/>
        </w:rPr>
        <w:tab/>
      </w:r>
      <w:bookmarkStart w:id="1" w:name="Source"/>
      <w:bookmarkEnd w:id="1"/>
      <w:r>
        <w:rPr>
          <w:rFonts w:ascii="Arial" w:hAnsi="Arial"/>
          <w:b/>
          <w:lang w:val="en-US"/>
        </w:rPr>
        <w:tab/>
        <w:t>9.2.4</w:t>
      </w:r>
    </w:p>
    <w:p w14:paraId="026FF1FE" w14:textId="797B80D6" w:rsidR="00956D3E" w:rsidRDefault="00956D3E" w:rsidP="00956D3E">
      <w:pPr>
        <w:keepLines/>
        <w:tabs>
          <w:tab w:val="left" w:pos="567"/>
        </w:tabs>
        <w:rPr>
          <w:rFonts w:ascii="Arial" w:hAnsi="Arial"/>
        </w:rPr>
      </w:pPr>
      <w:r>
        <w:rPr>
          <w:rFonts w:ascii="Arial" w:hAnsi="Arial"/>
          <w:b/>
        </w:rPr>
        <w:t>Source:</w:t>
      </w:r>
      <w:r>
        <w:rPr>
          <w:rFonts w:ascii="Arial" w:hAnsi="Arial"/>
          <w:b/>
        </w:rPr>
        <w:tab/>
      </w:r>
      <w:r>
        <w:rPr>
          <w:rFonts w:ascii="Arial" w:hAnsi="Arial"/>
          <w:b/>
        </w:rPr>
        <w:tab/>
        <w:t xml:space="preserve">         Mediatek Inc.</w:t>
      </w:r>
    </w:p>
    <w:p w14:paraId="1BA3480F" w14:textId="5F916C5F" w:rsidR="00956D3E" w:rsidRPr="00CA771C" w:rsidRDefault="00956D3E" w:rsidP="00CA771C">
      <w:pPr>
        <w:rPr>
          <w:rFonts w:ascii="Arial" w:hAnsi="Arial"/>
          <w:lang w:val="en-US"/>
        </w:rPr>
      </w:pPr>
      <w:r>
        <w:rPr>
          <w:rFonts w:ascii="Arial" w:hAnsi="Arial"/>
          <w:b/>
        </w:rPr>
        <w:t>Title:</w:t>
      </w:r>
      <w:r>
        <w:rPr>
          <w:rFonts w:ascii="Arial" w:hAnsi="Arial"/>
        </w:rPr>
        <w:tab/>
      </w:r>
      <w:r>
        <w:rPr>
          <w:rFonts w:ascii="Arial" w:hAnsi="Arial"/>
        </w:rPr>
        <w:tab/>
      </w:r>
      <w:r>
        <w:rPr>
          <w:rFonts w:ascii="Arial" w:hAnsi="Arial"/>
        </w:rPr>
        <w:tab/>
      </w:r>
      <w:r>
        <w:rPr>
          <w:rFonts w:ascii="Arial" w:hAnsi="Arial"/>
        </w:rPr>
        <w:tab/>
      </w:r>
      <w:r w:rsidR="00CA771C" w:rsidRPr="00CA771C">
        <w:rPr>
          <w:rFonts w:ascii="Arial" w:hAnsi="Arial"/>
          <w:b/>
        </w:rPr>
        <w:t>On AI/ML Mobility: RLF prediction</w:t>
      </w:r>
    </w:p>
    <w:p w14:paraId="6210366D" w14:textId="77777777" w:rsidR="00956D3E" w:rsidRDefault="00956D3E" w:rsidP="00956D3E">
      <w:pPr>
        <w:keepLines/>
        <w:tabs>
          <w:tab w:val="left" w:pos="567"/>
        </w:tabs>
        <w:rPr>
          <w:rFonts w:ascii="Arial" w:hAnsi="Arial"/>
          <w:b/>
        </w:rPr>
      </w:pPr>
      <w:r>
        <w:rPr>
          <w:rFonts w:ascii="Arial" w:hAnsi="Arial"/>
          <w:b/>
        </w:rPr>
        <w:t>Document for:</w:t>
      </w:r>
      <w:r>
        <w:rPr>
          <w:rFonts w:ascii="Arial" w:hAnsi="Arial"/>
        </w:rPr>
        <w:tab/>
      </w:r>
      <w:r>
        <w:rPr>
          <w:rFonts w:ascii="Arial" w:hAnsi="Arial"/>
        </w:rPr>
        <w:tab/>
      </w:r>
      <w:r>
        <w:rPr>
          <w:rFonts w:ascii="Arial" w:hAnsi="Arial"/>
          <w:b/>
        </w:rPr>
        <w:t>Discussion</w:t>
      </w:r>
    </w:p>
    <w:p w14:paraId="3CEAA9C3" w14:textId="6E580A88" w:rsidR="00956D3E" w:rsidRDefault="00956D3E" w:rsidP="00956D3E">
      <w:pPr>
        <w:pStyle w:val="RAN4H1"/>
        <w:rPr>
          <w:lang w:val="en-US" w:eastAsia="en-US"/>
        </w:rPr>
      </w:pPr>
      <w:bookmarkStart w:id="2" w:name="_Toc116995841"/>
      <w:r>
        <w:rPr>
          <w:lang w:val="en-US"/>
        </w:rPr>
        <w:t>Intro</w:t>
      </w:r>
      <w:r>
        <w:rPr>
          <w:rStyle w:val="RAN4H1Char"/>
          <w:lang w:val="en-US"/>
        </w:rPr>
        <w:t>ductio</w:t>
      </w:r>
      <w:r>
        <w:rPr>
          <w:lang w:val="en-US"/>
        </w:rPr>
        <w:t>n</w:t>
      </w:r>
      <w:bookmarkEnd w:id="2"/>
    </w:p>
    <w:p w14:paraId="75918F92" w14:textId="327AE4A5" w:rsidR="00956D3E" w:rsidRPr="00956D3E" w:rsidRDefault="00956D3E" w:rsidP="00956D3E">
      <w:pPr>
        <w:overflowPunct/>
        <w:autoSpaceDE/>
        <w:autoSpaceDN/>
        <w:adjustRightInd/>
        <w:spacing w:before="120" w:after="120"/>
        <w:rPr>
          <w:rFonts w:eastAsiaTheme="minorEastAsia" w:cstheme="minorBidi"/>
          <w:szCs w:val="22"/>
          <w:lang w:val="en-US" w:eastAsia="en-US"/>
        </w:rPr>
      </w:pPr>
      <w:r w:rsidRPr="00956D3E">
        <w:rPr>
          <w:rFonts w:eastAsiaTheme="minorEastAsia" w:cstheme="minorBidi"/>
          <w:szCs w:val="22"/>
          <w:lang w:val="en-US" w:eastAsia="en-US"/>
        </w:rPr>
        <w:t xml:space="preserve">The following RAN4 related objective is captured in the SID on Artificial Intelligence (AI)/Machine Learning (ML) for mobility in NR </w:t>
      </w:r>
      <w:r w:rsidRPr="00956D3E">
        <w:rPr>
          <w:rFonts w:eastAsiaTheme="minorEastAsia" w:cstheme="minorBidi"/>
          <w:szCs w:val="22"/>
          <w:lang w:val="en-US" w:eastAsia="en-US"/>
        </w:rPr>
        <w:fldChar w:fldCharType="begin"/>
      </w:r>
      <w:r w:rsidRPr="00956D3E">
        <w:rPr>
          <w:rFonts w:eastAsiaTheme="minorEastAsia" w:cstheme="minorBidi"/>
          <w:szCs w:val="22"/>
          <w:lang w:val="en-US" w:eastAsia="en-US"/>
        </w:rPr>
        <w:instrText xml:space="preserve"> REF _Ref174614842 \r \h </w:instrText>
      </w:r>
      <w:r>
        <w:rPr>
          <w:rFonts w:eastAsiaTheme="minorEastAsia" w:cstheme="minorBidi"/>
          <w:szCs w:val="22"/>
          <w:lang w:val="en-US" w:eastAsia="en-US"/>
        </w:rPr>
        <w:instrText xml:space="preserve"> \* MERGEFORMAT </w:instrText>
      </w:r>
      <w:r w:rsidRPr="00956D3E">
        <w:rPr>
          <w:rFonts w:eastAsiaTheme="minorEastAsia" w:cstheme="minorBidi"/>
          <w:szCs w:val="22"/>
          <w:lang w:val="en-US" w:eastAsia="en-US"/>
        </w:rPr>
      </w:r>
      <w:r w:rsidRPr="00956D3E">
        <w:rPr>
          <w:rFonts w:eastAsiaTheme="minorEastAsia" w:cstheme="minorBidi"/>
          <w:szCs w:val="22"/>
          <w:lang w:val="en-US" w:eastAsia="en-US"/>
        </w:rPr>
        <w:fldChar w:fldCharType="separate"/>
      </w:r>
      <w:r w:rsidRPr="00956D3E">
        <w:rPr>
          <w:rFonts w:eastAsiaTheme="minorEastAsia" w:cstheme="minorBidi"/>
          <w:szCs w:val="22"/>
          <w:lang w:val="en-US" w:eastAsia="en-US"/>
        </w:rPr>
        <w:t>[1]</w:t>
      </w:r>
      <w:r w:rsidRPr="00956D3E">
        <w:rPr>
          <w:rFonts w:eastAsiaTheme="minorEastAsia" w:cstheme="minorBidi"/>
          <w:szCs w:val="22"/>
          <w:lang w:val="en-US" w:eastAsia="en-US"/>
        </w:rPr>
        <w:fldChar w:fldCharType="end"/>
      </w:r>
      <w:r w:rsidRPr="00956D3E">
        <w:rPr>
          <w:rFonts w:eastAsiaTheme="minorEastAsia" w:cstheme="minorBidi"/>
          <w:szCs w:val="22"/>
          <w:lang w:val="en-US" w:eastAsia="en-US"/>
        </w:rPr>
        <w:t>:</w:t>
      </w:r>
    </w:p>
    <w:tbl>
      <w:tblPr>
        <w:tblStyle w:val="a3"/>
        <w:tblW w:w="0" w:type="auto"/>
        <w:tblLook w:val="04A0" w:firstRow="1" w:lastRow="0" w:firstColumn="1" w:lastColumn="0" w:noHBand="0" w:noVBand="1"/>
      </w:tblPr>
      <w:tblGrid>
        <w:gridCol w:w="9016"/>
      </w:tblGrid>
      <w:tr w:rsidR="00956D3E" w:rsidRPr="00956D3E" w14:paraId="175DB5C0" w14:textId="77777777" w:rsidTr="00956D3E">
        <w:tc>
          <w:tcPr>
            <w:tcW w:w="9016" w:type="dxa"/>
          </w:tcPr>
          <w:p w14:paraId="6CD81D6A" w14:textId="77777777" w:rsidR="00956D3E" w:rsidRPr="00956D3E" w:rsidRDefault="00956D3E" w:rsidP="00956D3E">
            <w:pPr>
              <w:widowControl w:val="0"/>
              <w:overflowPunct/>
              <w:spacing w:after="0"/>
              <w:jc w:val="both"/>
              <w:rPr>
                <w:rFonts w:eastAsia="Calibri"/>
                <w:bCs/>
                <w:lang w:val="en-US"/>
              </w:rPr>
            </w:pPr>
            <w:r w:rsidRPr="00956D3E">
              <w:rPr>
                <w:rFonts w:eastAsia="Calibri"/>
                <w:bCs/>
                <w:lang w:val="en-US"/>
              </w:rPr>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956D3E">
              <w:rPr>
                <w:rFonts w:eastAsia="Calibri"/>
                <w:bCs/>
                <w:lang w:val="en-US"/>
              </w:rPr>
              <w:t>PCell</w:t>
            </w:r>
            <w:proofErr w:type="spellEnd"/>
            <w:r w:rsidRPr="00956D3E">
              <w:rPr>
                <w:rFonts w:eastAsia="Calibri"/>
                <w:bCs/>
                <w:lang w:val="en-US"/>
              </w:rPr>
              <w:t xml:space="preserve"> change. UE-side and network-side AI/ML model can be both considered, respectively.</w:t>
            </w:r>
          </w:p>
          <w:p w14:paraId="39ED687D" w14:textId="77777777" w:rsidR="00956D3E" w:rsidRPr="00956D3E" w:rsidRDefault="00956D3E" w:rsidP="00956D3E">
            <w:pPr>
              <w:spacing w:afterLines="50" w:after="156"/>
              <w:rPr>
                <w:bCs/>
              </w:rPr>
            </w:pPr>
          </w:p>
          <w:p w14:paraId="63CE5C59" w14:textId="77777777" w:rsidR="00956D3E" w:rsidRPr="00956D3E" w:rsidRDefault="00956D3E" w:rsidP="00956D3E">
            <w:pPr>
              <w:widowControl w:val="0"/>
              <w:overflowPunct/>
              <w:spacing w:after="0"/>
              <w:jc w:val="both"/>
              <w:rPr>
                <w:bCs/>
                <w:lang w:val="en-US"/>
              </w:rPr>
            </w:pPr>
            <w:r w:rsidRPr="00956D3E">
              <w:rPr>
                <w:rFonts w:eastAsia="Calibri"/>
                <w:bCs/>
                <w:lang w:val="en-US"/>
              </w:rPr>
              <w:t>Study and evaluate potential benefits and gains of AI/ML aided mobility for network triggered L3-based handover, considering the following aspects:</w:t>
            </w:r>
          </w:p>
          <w:p w14:paraId="7EB9B378" w14:textId="77777777" w:rsidR="00956D3E" w:rsidRPr="00956D3E" w:rsidRDefault="00956D3E" w:rsidP="00956D3E">
            <w:pPr>
              <w:widowControl w:val="0"/>
              <w:numPr>
                <w:ilvl w:val="0"/>
                <w:numId w:val="2"/>
              </w:numPr>
              <w:overflowPunct/>
              <w:autoSpaceDE/>
              <w:adjustRightInd/>
              <w:spacing w:after="0"/>
              <w:jc w:val="both"/>
              <w:rPr>
                <w:bCs/>
                <w:lang w:val="en-US"/>
              </w:rPr>
            </w:pPr>
            <w:r w:rsidRPr="00956D3E">
              <w:rPr>
                <w:rFonts w:eastAsia="Calibri"/>
                <w:bCs/>
                <w:lang w:val="en-US"/>
              </w:rPr>
              <w:t xml:space="preserve">AI/ML based RRM measurement and event prediction, </w:t>
            </w:r>
          </w:p>
          <w:p w14:paraId="35270D70" w14:textId="77777777" w:rsidR="00956D3E" w:rsidRPr="00956D3E" w:rsidRDefault="00956D3E" w:rsidP="00956D3E">
            <w:pPr>
              <w:widowControl w:val="0"/>
              <w:numPr>
                <w:ilvl w:val="1"/>
                <w:numId w:val="2"/>
              </w:numPr>
              <w:overflowPunct/>
              <w:autoSpaceDE/>
              <w:adjustRightInd/>
              <w:spacing w:after="0"/>
              <w:jc w:val="both"/>
              <w:rPr>
                <w:rFonts w:eastAsia="DengXian"/>
                <w:bCs/>
                <w:lang w:val="en-US"/>
              </w:rPr>
            </w:pPr>
            <w:r w:rsidRPr="00956D3E">
              <w:rPr>
                <w:rFonts w:eastAsia="Calibri"/>
                <w:bCs/>
                <w:lang w:val="en-US"/>
              </w:rPr>
              <w:t>Cell-level measurement prediction including intra and inter-frequency (UE sided and NW sided model) [RAN2]</w:t>
            </w:r>
          </w:p>
          <w:p w14:paraId="363B4B7E" w14:textId="77777777" w:rsidR="00956D3E" w:rsidRPr="00956D3E" w:rsidRDefault="00956D3E" w:rsidP="00956D3E">
            <w:pPr>
              <w:widowControl w:val="0"/>
              <w:numPr>
                <w:ilvl w:val="2"/>
                <w:numId w:val="2"/>
              </w:numPr>
              <w:overflowPunct/>
              <w:autoSpaceDE/>
              <w:adjustRightInd/>
              <w:spacing w:after="0"/>
              <w:jc w:val="both"/>
              <w:rPr>
                <w:rFonts w:eastAsia="DengXian"/>
                <w:bCs/>
                <w:lang w:val="en-US"/>
              </w:rPr>
            </w:pPr>
            <w:r w:rsidRPr="00956D3E">
              <w:rPr>
                <w:rFonts w:eastAsia="Calibri"/>
                <w:bCs/>
                <w:lang w:val="en-US"/>
              </w:rPr>
              <w:t>Inter-cell Beam-level measurement prediction for L3 Mobility (UE sided and NW sided model) [RAN2]</w:t>
            </w:r>
          </w:p>
          <w:p w14:paraId="1BCBF765" w14:textId="77777777" w:rsidR="00956D3E" w:rsidRPr="00956D3E" w:rsidRDefault="00956D3E" w:rsidP="00956D3E">
            <w:pPr>
              <w:widowControl w:val="0"/>
              <w:numPr>
                <w:ilvl w:val="1"/>
                <w:numId w:val="2"/>
              </w:numPr>
              <w:overflowPunct/>
              <w:autoSpaceDE/>
              <w:adjustRightInd/>
              <w:spacing w:after="0"/>
              <w:jc w:val="both"/>
              <w:rPr>
                <w:bCs/>
                <w:highlight w:val="yellow"/>
                <w:lang w:val="en-US"/>
              </w:rPr>
            </w:pPr>
            <w:r w:rsidRPr="00956D3E">
              <w:rPr>
                <w:rFonts w:eastAsia="Calibri"/>
                <w:bCs/>
                <w:highlight w:val="yellow"/>
                <w:lang w:val="en-US"/>
              </w:rPr>
              <w:t>HO failure/RLF prediction (UE sided model) [RAN2]</w:t>
            </w:r>
          </w:p>
          <w:p w14:paraId="7ADE9044" w14:textId="77777777" w:rsidR="00956D3E" w:rsidRPr="00956D3E" w:rsidRDefault="00956D3E" w:rsidP="00956D3E">
            <w:pPr>
              <w:widowControl w:val="0"/>
              <w:numPr>
                <w:ilvl w:val="1"/>
                <w:numId w:val="2"/>
              </w:numPr>
              <w:overflowPunct/>
              <w:autoSpaceDE/>
              <w:adjustRightInd/>
              <w:spacing w:after="0"/>
              <w:jc w:val="both"/>
              <w:rPr>
                <w:bCs/>
                <w:lang w:val="en-US"/>
              </w:rPr>
            </w:pPr>
            <w:r w:rsidRPr="00956D3E">
              <w:rPr>
                <w:rFonts w:eastAsia="Calibri"/>
                <w:bCs/>
                <w:lang w:val="en-US"/>
              </w:rPr>
              <w:t>Measurement events prediction (UE sided model) [RAN2]</w:t>
            </w:r>
          </w:p>
          <w:p w14:paraId="475171D8" w14:textId="77777777" w:rsidR="00956D3E" w:rsidRPr="00956D3E" w:rsidRDefault="00956D3E" w:rsidP="00956D3E">
            <w:pPr>
              <w:widowControl w:val="0"/>
              <w:numPr>
                <w:ilvl w:val="0"/>
                <w:numId w:val="2"/>
              </w:numPr>
              <w:overflowPunct/>
              <w:autoSpaceDE/>
              <w:adjustRightInd/>
              <w:spacing w:after="0"/>
              <w:jc w:val="both"/>
              <w:rPr>
                <w:bCs/>
                <w:lang w:val="en-US"/>
              </w:rPr>
            </w:pPr>
            <w:r w:rsidRPr="00956D3E">
              <w:rPr>
                <w:bCs/>
                <w:lang w:val="en-US"/>
              </w:rPr>
              <w:t>Study the need/benefits of any other UE assistance information for the network side model [RAN2]</w:t>
            </w:r>
          </w:p>
          <w:p w14:paraId="1A89501A" w14:textId="77777777" w:rsidR="00956D3E" w:rsidRPr="00956D3E" w:rsidRDefault="00956D3E" w:rsidP="00956D3E">
            <w:pPr>
              <w:widowControl w:val="0"/>
              <w:overflowPunct/>
              <w:autoSpaceDE/>
              <w:adjustRightInd/>
              <w:spacing w:after="0"/>
              <w:ind w:left="420"/>
              <w:jc w:val="both"/>
              <w:rPr>
                <w:bCs/>
                <w:lang w:val="en-US"/>
              </w:rPr>
            </w:pPr>
          </w:p>
          <w:p w14:paraId="20D2A6C0" w14:textId="77777777" w:rsidR="00956D3E" w:rsidRPr="00956D3E" w:rsidRDefault="00956D3E" w:rsidP="00956D3E">
            <w:pPr>
              <w:widowControl w:val="0"/>
              <w:numPr>
                <w:ilvl w:val="0"/>
                <w:numId w:val="2"/>
              </w:numPr>
              <w:overflowPunct/>
              <w:autoSpaceDE/>
              <w:adjustRightInd/>
              <w:spacing w:after="0"/>
              <w:jc w:val="both"/>
              <w:rPr>
                <w:bCs/>
              </w:rPr>
            </w:pPr>
            <w:r w:rsidRPr="00956D3E">
              <w:rPr>
                <w:rFonts w:eastAsia="DengXian"/>
                <w:bCs/>
              </w:rPr>
              <w:t xml:space="preserve">The evaluation of the AI/ML aided mobility benefits should consider </w:t>
            </w:r>
            <w:r w:rsidRPr="00956D3E">
              <w:rPr>
                <w:bCs/>
              </w:rPr>
              <w:t xml:space="preserve">HO performance KPIs (e.g., Ping-pong HO, HOF/RLF, Time of stay, Handover interruption, prediction accuracy, and measurement reduction) etc.) and complexity </w:t>
            </w:r>
            <w:proofErr w:type="spellStart"/>
            <w:r w:rsidRPr="00956D3E">
              <w:rPr>
                <w:bCs/>
              </w:rPr>
              <w:t>tradeoffs</w:t>
            </w:r>
            <w:proofErr w:type="spellEnd"/>
            <w:r w:rsidRPr="00956D3E">
              <w:rPr>
                <w:bCs/>
              </w:rPr>
              <w:t xml:space="preserve"> [RAN2]</w:t>
            </w:r>
          </w:p>
          <w:p w14:paraId="4C53DB28" w14:textId="77777777" w:rsidR="00956D3E" w:rsidRPr="00956D3E" w:rsidRDefault="00956D3E" w:rsidP="00956D3E">
            <w:pPr>
              <w:widowControl w:val="0"/>
              <w:numPr>
                <w:ilvl w:val="1"/>
                <w:numId w:val="2"/>
              </w:numPr>
              <w:overflowPunct/>
              <w:autoSpaceDE/>
              <w:adjustRightInd/>
              <w:spacing w:after="0"/>
              <w:jc w:val="both"/>
              <w:rPr>
                <w:bCs/>
              </w:rPr>
            </w:pPr>
            <w:r w:rsidRPr="00956D3E">
              <w:rPr>
                <w:bCs/>
              </w:rPr>
              <w:t>NOTE: Simulation assumption and methodology can leverage TR 38.901, 38.843 and 36.839. And leave the detail discussion to RAN2</w:t>
            </w:r>
          </w:p>
          <w:p w14:paraId="480B6B57" w14:textId="77777777" w:rsidR="00956D3E" w:rsidRPr="00956D3E" w:rsidRDefault="00956D3E" w:rsidP="00956D3E">
            <w:pPr>
              <w:widowControl w:val="0"/>
              <w:numPr>
                <w:ilvl w:val="0"/>
                <w:numId w:val="2"/>
              </w:numPr>
              <w:overflowPunct/>
              <w:autoSpaceDE/>
              <w:adjustRightInd/>
              <w:spacing w:after="0"/>
              <w:jc w:val="both"/>
              <w:rPr>
                <w:bCs/>
              </w:rPr>
            </w:pPr>
            <w:r w:rsidRPr="00956D3E">
              <w:rPr>
                <w:bCs/>
              </w:rPr>
              <w:t>Potential AI mobility specific enhancement should be based on the Rel19 AI/ML-air interface WID general framework (</w:t>
            </w:r>
            <w:proofErr w:type="gramStart"/>
            <w:r w:rsidRPr="00956D3E">
              <w:rPr>
                <w:bCs/>
              </w:rPr>
              <w:t>e.g.</w:t>
            </w:r>
            <w:proofErr w:type="gramEnd"/>
            <w:r w:rsidRPr="00956D3E">
              <w:rPr>
                <w:bCs/>
              </w:rPr>
              <w:t xml:space="preserve"> LCM, performance monitoring etc) [RAN2]  </w:t>
            </w:r>
          </w:p>
          <w:p w14:paraId="7921D253" w14:textId="77777777" w:rsidR="00956D3E" w:rsidRPr="00956D3E" w:rsidRDefault="00956D3E" w:rsidP="00956D3E">
            <w:pPr>
              <w:widowControl w:val="0"/>
              <w:numPr>
                <w:ilvl w:val="1"/>
                <w:numId w:val="2"/>
              </w:numPr>
              <w:overflowPunct/>
              <w:autoSpaceDE/>
              <w:adjustRightInd/>
              <w:spacing w:after="0"/>
              <w:jc w:val="both"/>
              <w:rPr>
                <w:bCs/>
              </w:rPr>
            </w:pPr>
            <w:r w:rsidRPr="00956D3E">
              <w:rPr>
                <w:bCs/>
              </w:rPr>
              <w:t xml:space="preserve">NOTE: This would only be treated after sufficient progress is made in the Rel-19 AI/ML air interface WID </w:t>
            </w:r>
          </w:p>
          <w:p w14:paraId="218EC5AC" w14:textId="77777777" w:rsidR="00956D3E" w:rsidRPr="00956D3E" w:rsidRDefault="00956D3E" w:rsidP="00956D3E">
            <w:pPr>
              <w:widowControl w:val="0"/>
              <w:numPr>
                <w:ilvl w:val="0"/>
                <w:numId w:val="2"/>
              </w:numPr>
              <w:overflowPunct/>
              <w:autoSpaceDE/>
              <w:adjustRightInd/>
              <w:spacing w:after="0"/>
              <w:ind w:hanging="357"/>
              <w:jc w:val="both"/>
              <w:rPr>
                <w:bCs/>
              </w:rPr>
            </w:pPr>
            <w:r w:rsidRPr="00956D3E">
              <w:rPr>
                <w:bCs/>
              </w:rPr>
              <w:t xml:space="preserve">Potential specification impacts of </w:t>
            </w:r>
            <w:r w:rsidRPr="00956D3E">
              <w:rPr>
                <w:rFonts w:eastAsia="Calibri"/>
                <w:bCs/>
                <w:lang w:val="en-US"/>
              </w:rPr>
              <w:t>AI/ML aided mobility [RAN2]</w:t>
            </w:r>
          </w:p>
          <w:p w14:paraId="7D421359" w14:textId="77777777" w:rsidR="00956D3E" w:rsidRPr="00956D3E" w:rsidRDefault="00956D3E" w:rsidP="00956D3E">
            <w:pPr>
              <w:widowControl w:val="0"/>
              <w:numPr>
                <w:ilvl w:val="0"/>
                <w:numId w:val="2"/>
              </w:numPr>
              <w:overflowPunct/>
              <w:autoSpaceDE/>
              <w:adjustRightInd/>
              <w:spacing w:after="0"/>
              <w:ind w:hanging="357"/>
              <w:jc w:val="both"/>
              <w:rPr>
                <w:bCs/>
              </w:rPr>
            </w:pPr>
            <w:bookmarkStart w:id="3" w:name="_Hlk153472406"/>
            <w:r w:rsidRPr="00956D3E">
              <w:rPr>
                <w:bCs/>
                <w:lang w:eastAsia="zh-CN"/>
              </w:rPr>
              <w:t>Evaluate testability, interoperability,</w:t>
            </w:r>
            <w:bookmarkEnd w:id="3"/>
            <w:r w:rsidRPr="00956D3E">
              <w:rPr>
                <w:bCs/>
                <w:lang w:eastAsia="zh-CN"/>
              </w:rPr>
              <w:t xml:space="preserve"> and </w:t>
            </w:r>
            <w:r w:rsidRPr="00956D3E">
              <w:rPr>
                <w:bCs/>
              </w:rPr>
              <w:t>impacts on RRM requirements and performance</w:t>
            </w:r>
            <w:r w:rsidRPr="00956D3E">
              <w:rPr>
                <w:bCs/>
                <w:lang w:eastAsia="zh-CN"/>
              </w:rPr>
              <w:t xml:space="preserve"> [RAN4]</w:t>
            </w:r>
          </w:p>
          <w:p w14:paraId="6AED428D" w14:textId="77777777" w:rsidR="00956D3E" w:rsidRPr="00956D3E" w:rsidRDefault="00956D3E" w:rsidP="00956D3E">
            <w:pPr>
              <w:widowControl w:val="0"/>
              <w:numPr>
                <w:ilvl w:val="1"/>
                <w:numId w:val="2"/>
              </w:numPr>
              <w:tabs>
                <w:tab w:val="left" w:pos="720"/>
              </w:tabs>
              <w:overflowPunct/>
              <w:autoSpaceDE/>
              <w:adjustRightInd/>
              <w:spacing w:after="0"/>
              <w:jc w:val="both"/>
              <w:rPr>
                <w:bCs/>
                <w:lang w:val="en-US"/>
              </w:rPr>
            </w:pPr>
            <w:r w:rsidRPr="00956D3E">
              <w:rPr>
                <w:bCs/>
                <w:lang w:val="en-US"/>
              </w:rPr>
              <w:t xml:space="preserve">Study the impacts on requirements based on RAN2 assumptions, and coordinate with RAN2 </w:t>
            </w:r>
            <w:r w:rsidRPr="00956D3E">
              <w:rPr>
                <w:bCs/>
                <w:lang w:val="en-US"/>
              </w:rPr>
              <w:lastRenderedPageBreak/>
              <w:t xml:space="preserve">if needed </w:t>
            </w:r>
          </w:p>
          <w:p w14:paraId="2B1F19EE" w14:textId="77777777" w:rsidR="00956D3E" w:rsidRPr="00956D3E" w:rsidRDefault="00956D3E" w:rsidP="00956D3E">
            <w:pPr>
              <w:widowControl w:val="0"/>
              <w:numPr>
                <w:ilvl w:val="1"/>
                <w:numId w:val="2"/>
              </w:numPr>
              <w:tabs>
                <w:tab w:val="left" w:pos="720"/>
              </w:tabs>
              <w:overflowPunct/>
              <w:autoSpaceDE/>
              <w:adjustRightInd/>
              <w:spacing w:after="0"/>
              <w:jc w:val="both"/>
              <w:rPr>
                <w:bCs/>
                <w:lang w:val="en-US"/>
              </w:rPr>
            </w:pPr>
            <w:r w:rsidRPr="00956D3E">
              <w:rPr>
                <w:bCs/>
                <w:lang w:val="en-US"/>
              </w:rPr>
              <w:t>Study the testability and interoperability based on RAN2 framework (e.g., number of cells to measure, beams etc.)</w:t>
            </w:r>
          </w:p>
          <w:p w14:paraId="633278EE" w14:textId="77777777" w:rsidR="00956D3E" w:rsidRPr="00956D3E" w:rsidRDefault="00956D3E" w:rsidP="00956D3E">
            <w:pPr>
              <w:pStyle w:val="a4"/>
              <w:widowControl w:val="0"/>
              <w:numPr>
                <w:ilvl w:val="1"/>
                <w:numId w:val="2"/>
              </w:numPr>
              <w:overflowPunct/>
              <w:autoSpaceDE/>
              <w:adjustRightInd/>
              <w:spacing w:after="0"/>
              <w:ind w:firstLineChars="0"/>
              <w:jc w:val="both"/>
              <w:rPr>
                <w:bCs/>
                <w:lang w:val="en-US"/>
              </w:rPr>
            </w:pPr>
            <w:r w:rsidRPr="00956D3E">
              <w:rPr>
                <w:bCs/>
                <w:lang w:val="en-US"/>
              </w:rPr>
              <w:t xml:space="preserve">NOTE 4: Leverage the work from “AI/ML for NR air interface” led by RAN1 and avoid the duplicate study for testability and interoperability. </w:t>
            </w:r>
          </w:p>
          <w:p w14:paraId="22562884" w14:textId="77777777" w:rsidR="00956D3E" w:rsidRPr="00956D3E" w:rsidRDefault="00956D3E" w:rsidP="00956D3E">
            <w:pPr>
              <w:pStyle w:val="a4"/>
              <w:widowControl w:val="0"/>
              <w:numPr>
                <w:ilvl w:val="1"/>
                <w:numId w:val="2"/>
              </w:numPr>
              <w:overflowPunct/>
              <w:autoSpaceDE/>
              <w:adjustRightInd/>
              <w:spacing w:after="0"/>
              <w:ind w:firstLineChars="0"/>
              <w:jc w:val="both"/>
              <w:rPr>
                <w:bCs/>
                <w:lang w:val="en-US"/>
              </w:rPr>
            </w:pPr>
            <w:r w:rsidRPr="00956D3E">
              <w:rPr>
                <w:bCs/>
                <w:lang w:val="en-US"/>
              </w:rPr>
              <w:t>NOTE 5: Avoid the overlaps with RAN2 work for evaluation</w:t>
            </w:r>
          </w:p>
          <w:p w14:paraId="5E5D1290" w14:textId="77777777" w:rsidR="00956D3E" w:rsidRPr="00956D3E" w:rsidRDefault="00956D3E" w:rsidP="00956D3E">
            <w:pPr>
              <w:widowControl w:val="0"/>
              <w:overflowPunct/>
              <w:autoSpaceDE/>
              <w:adjustRightInd/>
              <w:spacing w:after="0"/>
              <w:ind w:left="720"/>
              <w:jc w:val="both"/>
              <w:rPr>
                <w:bCs/>
                <w:lang w:val="en-US"/>
              </w:rPr>
            </w:pPr>
          </w:p>
          <w:p w14:paraId="339E0A83" w14:textId="77777777" w:rsidR="00956D3E" w:rsidRPr="00956D3E" w:rsidRDefault="00956D3E" w:rsidP="00956D3E">
            <w:pPr>
              <w:pStyle w:val="a4"/>
              <w:widowControl w:val="0"/>
              <w:numPr>
                <w:ilvl w:val="0"/>
                <w:numId w:val="2"/>
              </w:numPr>
              <w:overflowPunct/>
              <w:autoSpaceDE/>
              <w:adjustRightInd/>
              <w:spacing w:after="0"/>
              <w:ind w:firstLineChars="0"/>
              <w:contextualSpacing/>
              <w:jc w:val="both"/>
              <w:rPr>
                <w:bCs/>
                <w:lang w:val="en-US"/>
              </w:rPr>
            </w:pPr>
            <w:r w:rsidRPr="00956D3E">
              <w:rPr>
                <w:bCs/>
                <w:lang w:val="en-US"/>
              </w:rPr>
              <w:t>NOTE 1: RAN1/3 work can be triggered via LS</w:t>
            </w:r>
          </w:p>
          <w:p w14:paraId="51060227" w14:textId="77777777" w:rsidR="00956D3E" w:rsidRPr="00956D3E" w:rsidRDefault="00956D3E" w:rsidP="00956D3E">
            <w:pPr>
              <w:widowControl w:val="0"/>
              <w:overflowPunct/>
              <w:autoSpaceDE/>
              <w:adjustRightInd/>
              <w:spacing w:after="0"/>
              <w:ind w:left="720"/>
              <w:jc w:val="both"/>
              <w:rPr>
                <w:bCs/>
                <w:lang w:val="en-US"/>
              </w:rPr>
            </w:pPr>
            <w:r w:rsidRPr="00956D3E">
              <w:rPr>
                <w:bCs/>
                <w:lang w:val="en-US"/>
              </w:rPr>
              <w:t xml:space="preserve">NOTE 2: </w:t>
            </w:r>
            <w:r w:rsidRPr="00956D3E">
              <w:rPr>
                <w:bCs/>
              </w:rPr>
              <w:t>To avoid duplicate study with “AI/ML for NG-RAN” led by RAN3</w:t>
            </w:r>
          </w:p>
          <w:p w14:paraId="597923C2" w14:textId="29A06236" w:rsidR="00956D3E" w:rsidRPr="00956D3E" w:rsidRDefault="00956D3E" w:rsidP="00956D3E">
            <w:pPr>
              <w:widowControl w:val="0"/>
              <w:overflowPunct/>
              <w:autoSpaceDE/>
              <w:adjustRightInd/>
              <w:spacing w:after="0"/>
              <w:ind w:left="720"/>
              <w:jc w:val="both"/>
              <w:rPr>
                <w:bCs/>
              </w:rPr>
            </w:pPr>
            <w:r w:rsidRPr="00956D3E">
              <w:rPr>
                <w:bCs/>
                <w:lang w:val="en-US"/>
              </w:rPr>
              <w:t>NOTE 3: Two-sided model is not included</w:t>
            </w:r>
          </w:p>
        </w:tc>
      </w:tr>
    </w:tbl>
    <w:p w14:paraId="140E3241" w14:textId="32DE701F" w:rsidR="00E471C2" w:rsidRDefault="00956D3E" w:rsidP="00956D3E">
      <w:pPr>
        <w:overflowPunct/>
        <w:autoSpaceDE/>
        <w:autoSpaceDN/>
        <w:adjustRightInd/>
        <w:spacing w:before="120" w:after="120"/>
        <w:rPr>
          <w:rFonts w:eastAsiaTheme="minorEastAsia" w:cstheme="minorBidi"/>
          <w:szCs w:val="22"/>
          <w:lang w:val="en-US" w:eastAsia="en-US"/>
        </w:rPr>
      </w:pPr>
      <w:r w:rsidRPr="00956D3E">
        <w:rPr>
          <w:rFonts w:eastAsiaTheme="minorEastAsia" w:cstheme="minorBidi"/>
          <w:szCs w:val="22"/>
          <w:lang w:val="en-US" w:eastAsia="en-US"/>
        </w:rPr>
        <w:lastRenderedPageBreak/>
        <w:t xml:space="preserve">In this paper, we consider progress and status of the study and discuss whether to remove the objective related to HO failure/RLF prediction (UE-side model). </w:t>
      </w:r>
    </w:p>
    <w:p w14:paraId="3B1939AC" w14:textId="77777777" w:rsidR="00956D3E" w:rsidRDefault="00956D3E" w:rsidP="00956D3E">
      <w:pPr>
        <w:pStyle w:val="RAN4H1"/>
        <w:rPr>
          <w:lang w:val="en-US" w:eastAsia="en-US"/>
        </w:rPr>
      </w:pPr>
      <w:bookmarkStart w:id="4" w:name="_Toc116995842"/>
      <w:r>
        <w:rPr>
          <w:lang w:val="en-US"/>
        </w:rPr>
        <w:t>Discussion</w:t>
      </w:r>
      <w:bookmarkEnd w:id="4"/>
    </w:p>
    <w:p w14:paraId="6A14882F" w14:textId="1130FD94" w:rsidR="0060733D" w:rsidRDefault="0060733D" w:rsidP="00956D3E">
      <w:pPr>
        <w:overflowPunct/>
        <w:autoSpaceDE/>
        <w:autoSpaceDN/>
        <w:adjustRightInd/>
        <w:spacing w:before="120" w:after="120"/>
        <w:rPr>
          <w:rFonts w:eastAsiaTheme="minorEastAsia" w:cstheme="minorBidi"/>
          <w:szCs w:val="22"/>
          <w:lang w:val="en-US" w:eastAsia="zh-CN"/>
        </w:rPr>
      </w:pPr>
      <w:r w:rsidRPr="0060733D">
        <w:rPr>
          <w:rFonts w:eastAsiaTheme="minorEastAsia" w:cstheme="minorBidi"/>
          <w:szCs w:val="22"/>
          <w:lang w:val="en-US" w:eastAsia="zh-CN"/>
        </w:rPr>
        <w:t>During the RAN</w:t>
      </w:r>
      <w:r>
        <w:rPr>
          <w:rFonts w:eastAsiaTheme="minorEastAsia" w:cstheme="minorBidi"/>
          <w:szCs w:val="22"/>
          <w:lang w:val="en-US" w:eastAsia="zh-CN"/>
        </w:rPr>
        <w:t>2</w:t>
      </w:r>
      <w:r w:rsidRPr="0060733D">
        <w:rPr>
          <w:rFonts w:eastAsiaTheme="minorEastAsia" w:cstheme="minorBidi"/>
          <w:szCs w:val="22"/>
          <w:lang w:val="en-US" w:eastAsia="zh-CN"/>
        </w:rPr>
        <w:t xml:space="preserve">#126 </w:t>
      </w:r>
      <w:proofErr w:type="gramStart"/>
      <w:r w:rsidRPr="0060733D">
        <w:rPr>
          <w:rFonts w:eastAsiaTheme="minorEastAsia" w:cstheme="minorBidi"/>
          <w:szCs w:val="22"/>
          <w:lang w:val="en-US" w:eastAsia="zh-CN"/>
        </w:rPr>
        <w:t>meeting</w:t>
      </w:r>
      <w:r w:rsidR="00B607BE">
        <w:rPr>
          <w:rFonts w:eastAsiaTheme="minorEastAsia" w:cstheme="minorBidi"/>
          <w:szCs w:val="22"/>
          <w:lang w:val="en-US" w:eastAsia="zh-CN"/>
        </w:rPr>
        <w:t>[</w:t>
      </w:r>
      <w:proofErr w:type="gramEnd"/>
      <w:r w:rsidR="00B607BE">
        <w:rPr>
          <w:rFonts w:eastAsiaTheme="minorEastAsia" w:cstheme="minorBidi"/>
          <w:szCs w:val="22"/>
          <w:lang w:val="en-US" w:eastAsia="zh-CN"/>
        </w:rPr>
        <w:t>2]</w:t>
      </w:r>
      <w:r w:rsidRPr="0060733D">
        <w:rPr>
          <w:rFonts w:eastAsiaTheme="minorEastAsia" w:cstheme="minorBidi"/>
          <w:szCs w:val="22"/>
          <w:lang w:val="en-US" w:eastAsia="zh-CN"/>
        </w:rPr>
        <w:t>, it was agreed by RAN2 to deprioritize the use case of HOF. As a result, there will be no further simulations, evaluations, or discussions on this topic.</w:t>
      </w:r>
    </w:p>
    <w:p w14:paraId="637375B1"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b/>
          <w:bCs/>
          <w:sz w:val="20"/>
          <w:szCs w:val="20"/>
          <w:lang w:val="en-GB"/>
        </w:rPr>
      </w:pPr>
      <w:r w:rsidRPr="00503C7B">
        <w:rPr>
          <w:b/>
          <w:bCs/>
          <w:sz w:val="20"/>
          <w:szCs w:val="20"/>
        </w:rPr>
        <w:t xml:space="preserve">Agreements </w:t>
      </w:r>
    </w:p>
    <w:p w14:paraId="5F76FD63"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lang w:eastAsia="zh-CN"/>
        </w:rPr>
      </w:pPr>
      <w:r w:rsidRPr="00503C7B">
        <w:rPr>
          <w:sz w:val="20"/>
          <w:szCs w:val="20"/>
          <w:lang w:eastAsia="zh-CN"/>
        </w:rPr>
        <w:t>1</w:t>
      </w:r>
      <w:r w:rsidRPr="00503C7B">
        <w:rPr>
          <w:sz w:val="20"/>
          <w:szCs w:val="20"/>
          <w:lang w:eastAsia="zh-CN"/>
        </w:rPr>
        <w:tab/>
        <w:t>Study Indirect: RLF prediction based on the temporal domain serving cell measurement predictions (</w:t>
      </w:r>
      <w:proofErr w:type="gramStart"/>
      <w:r w:rsidRPr="00503C7B">
        <w:rPr>
          <w:sz w:val="20"/>
          <w:szCs w:val="20"/>
          <w:lang w:eastAsia="zh-CN"/>
        </w:rPr>
        <w:t>e.g.</w:t>
      </w:r>
      <w:proofErr w:type="gramEnd"/>
      <w:r w:rsidRPr="00503C7B">
        <w:rPr>
          <w:sz w:val="20"/>
          <w:szCs w:val="20"/>
          <w:lang w:eastAsia="zh-CN"/>
        </w:rPr>
        <w:t xml:space="preserve"> SINR).</w:t>
      </w:r>
    </w:p>
    <w:p w14:paraId="72E3A2FE"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lang w:eastAsia="zh-CN"/>
        </w:rPr>
      </w:pPr>
      <w:r w:rsidRPr="00503C7B">
        <w:rPr>
          <w:sz w:val="20"/>
          <w:szCs w:val="20"/>
          <w:lang w:eastAsia="zh-CN"/>
        </w:rPr>
        <w:t>2</w:t>
      </w:r>
      <w:r w:rsidRPr="00503C7B">
        <w:rPr>
          <w:sz w:val="20"/>
          <w:szCs w:val="20"/>
          <w:lang w:eastAsia="zh-CN"/>
        </w:rPr>
        <w:tab/>
        <w:t>Study Direct: Directly RLF prediction by AI/ML models.</w:t>
      </w:r>
    </w:p>
    <w:p w14:paraId="21F0D6EC"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lang w:eastAsia="zh-CN"/>
        </w:rPr>
      </w:pPr>
      <w:r w:rsidRPr="00503C7B">
        <w:rPr>
          <w:sz w:val="20"/>
          <w:szCs w:val="20"/>
          <w:lang w:eastAsia="zh-CN"/>
        </w:rPr>
        <w:t>3</w:t>
      </w:r>
      <w:r w:rsidRPr="00503C7B">
        <w:rPr>
          <w:sz w:val="20"/>
          <w:szCs w:val="20"/>
          <w:lang w:eastAsia="zh-CN"/>
        </w:rPr>
        <w:tab/>
        <w:t>FR2 study will be prioritized for RLF prediction.</w:t>
      </w:r>
    </w:p>
    <w:p w14:paraId="2F71DDE6"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lang w:eastAsia="zh-CN"/>
        </w:rPr>
      </w:pPr>
      <w:r w:rsidRPr="00503C7B">
        <w:rPr>
          <w:sz w:val="20"/>
          <w:szCs w:val="20"/>
          <w:lang w:eastAsia="zh-CN"/>
        </w:rPr>
        <w:t>4</w:t>
      </w:r>
      <w:r w:rsidRPr="00503C7B">
        <w:rPr>
          <w:sz w:val="20"/>
          <w:szCs w:val="20"/>
          <w:lang w:eastAsia="zh-CN"/>
        </w:rPr>
        <w:tab/>
        <w:t>The study should focus on RLF due to T310 expiry (</w:t>
      </w:r>
      <w:proofErr w:type="gramStart"/>
      <w:r w:rsidRPr="00503C7B">
        <w:rPr>
          <w:sz w:val="20"/>
          <w:szCs w:val="20"/>
          <w:lang w:eastAsia="zh-CN"/>
        </w:rPr>
        <w:t>i.e.</w:t>
      </w:r>
      <w:proofErr w:type="gramEnd"/>
      <w:r w:rsidRPr="00503C7B">
        <w:rPr>
          <w:sz w:val="20"/>
          <w:szCs w:val="20"/>
          <w:lang w:eastAsia="zh-CN"/>
        </w:rPr>
        <w:t xml:space="preserve"> in-synch/out-of-synch case) as the representative RLF case for direct and indirect prediction.</w:t>
      </w:r>
    </w:p>
    <w:p w14:paraId="3E5A82F1"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lang w:eastAsia="zh-CN"/>
        </w:rPr>
      </w:pPr>
      <w:r w:rsidRPr="00503C7B">
        <w:rPr>
          <w:sz w:val="20"/>
          <w:szCs w:val="20"/>
          <w:lang w:eastAsia="zh-CN"/>
        </w:rPr>
        <w:t>5</w:t>
      </w:r>
      <w:r w:rsidRPr="00503C7B">
        <w:rPr>
          <w:sz w:val="20"/>
          <w:szCs w:val="20"/>
          <w:lang w:eastAsia="zh-CN"/>
        </w:rPr>
        <w:tab/>
      </w:r>
      <w:r w:rsidRPr="00503C7B">
        <w:rPr>
          <w:sz w:val="20"/>
          <w:szCs w:val="20"/>
          <w:highlight w:val="yellow"/>
          <w:lang w:eastAsia="zh-CN"/>
        </w:rPr>
        <w:t xml:space="preserve">HOF prediction is </w:t>
      </w:r>
      <w:proofErr w:type="spellStart"/>
      <w:r w:rsidRPr="00503C7B">
        <w:rPr>
          <w:sz w:val="20"/>
          <w:szCs w:val="20"/>
          <w:highlight w:val="yellow"/>
          <w:lang w:eastAsia="zh-CN"/>
        </w:rPr>
        <w:t>downprioritized</w:t>
      </w:r>
      <w:proofErr w:type="spellEnd"/>
      <w:r w:rsidRPr="00503C7B">
        <w:rPr>
          <w:sz w:val="20"/>
          <w:szCs w:val="20"/>
          <w:highlight w:val="yellow"/>
          <w:lang w:eastAsia="zh-CN"/>
        </w:rPr>
        <w:t xml:space="preserve"> in our study.  NO simulations/evaluations should be done/submitted</w:t>
      </w:r>
      <w:r w:rsidRPr="00503C7B">
        <w:rPr>
          <w:sz w:val="20"/>
          <w:szCs w:val="20"/>
          <w:lang w:eastAsia="zh-CN"/>
        </w:rPr>
        <w:t xml:space="preserve"> </w:t>
      </w:r>
    </w:p>
    <w:p w14:paraId="315E2ED8"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lang w:val="en-GB"/>
        </w:rPr>
      </w:pPr>
      <w:r w:rsidRPr="00503C7B">
        <w:rPr>
          <w:sz w:val="20"/>
          <w:szCs w:val="20"/>
          <w:lang w:eastAsia="zh-CN"/>
        </w:rPr>
        <w:t>6</w:t>
      </w:r>
      <w:r w:rsidRPr="00503C7B">
        <w:rPr>
          <w:sz w:val="20"/>
          <w:szCs w:val="20"/>
          <w:lang w:eastAsia="zh-CN"/>
        </w:rPr>
        <w:tab/>
        <w:t xml:space="preserve">RLF prediction result is </w:t>
      </w:r>
      <w:r w:rsidRPr="00503C7B">
        <w:rPr>
          <w:sz w:val="20"/>
          <w:szCs w:val="20"/>
        </w:rPr>
        <w:t>the RLF probability within a time window or at time instance, at least for direct case.  FFS on expected RLF time and indirect case.</w:t>
      </w:r>
    </w:p>
    <w:p w14:paraId="0537DF67"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rPr>
      </w:pPr>
      <w:r w:rsidRPr="00503C7B">
        <w:rPr>
          <w:sz w:val="20"/>
          <w:szCs w:val="20"/>
        </w:rPr>
        <w:t>7</w:t>
      </w:r>
      <w:r w:rsidRPr="00503C7B">
        <w:rPr>
          <w:sz w:val="20"/>
          <w:szCs w:val="20"/>
        </w:rPr>
        <w:tab/>
        <w:t xml:space="preserve">No evaluation/simulations are expected for August meeting for RLF </w:t>
      </w:r>
    </w:p>
    <w:p w14:paraId="4B82181B" w14:textId="77777777" w:rsidR="00503C7B" w:rsidRPr="00503C7B" w:rsidRDefault="00503C7B" w:rsidP="00503C7B">
      <w:pPr>
        <w:pStyle w:val="Doc-text2"/>
        <w:pBdr>
          <w:top w:val="single" w:sz="4" w:space="1" w:color="auto"/>
          <w:left w:val="single" w:sz="4" w:space="4" w:color="auto"/>
          <w:bottom w:val="single" w:sz="4" w:space="1" w:color="auto"/>
          <w:right w:val="single" w:sz="4" w:space="4" w:color="auto"/>
        </w:pBdr>
        <w:ind w:leftChars="29" w:left="421"/>
        <w:rPr>
          <w:sz w:val="20"/>
          <w:szCs w:val="20"/>
          <w:lang w:eastAsia="zh-CN"/>
        </w:rPr>
      </w:pPr>
      <w:r w:rsidRPr="00503C7B">
        <w:rPr>
          <w:sz w:val="20"/>
          <w:szCs w:val="20"/>
        </w:rPr>
        <w:t>8</w:t>
      </w:r>
      <w:r w:rsidRPr="00503C7B">
        <w:rPr>
          <w:sz w:val="20"/>
          <w:szCs w:val="20"/>
        </w:rPr>
        <w:tab/>
        <w:t>Simulation assumption specific to RLF will be discussed in August. The assumption is that we will reuse RRM simulation assumptions (where possible).</w:t>
      </w:r>
    </w:p>
    <w:p w14:paraId="2B5D8EE6" w14:textId="6C05E75B" w:rsidR="00503C7B" w:rsidRPr="0060733D" w:rsidRDefault="0060733D" w:rsidP="00956D3E">
      <w:pPr>
        <w:overflowPunct/>
        <w:autoSpaceDE/>
        <w:autoSpaceDN/>
        <w:adjustRightInd/>
        <w:spacing w:before="120" w:after="120"/>
        <w:rPr>
          <w:rFonts w:eastAsiaTheme="minorEastAsia" w:cstheme="minorBidi"/>
          <w:b/>
          <w:bCs/>
          <w:szCs w:val="22"/>
          <w:lang w:val="en-US" w:eastAsia="zh-CN"/>
        </w:rPr>
      </w:pPr>
      <w:r w:rsidRPr="0060733D">
        <w:rPr>
          <w:rFonts w:eastAsiaTheme="minorEastAsia" w:cstheme="minorBidi" w:hint="eastAsia"/>
          <w:b/>
          <w:bCs/>
          <w:szCs w:val="22"/>
          <w:lang w:val="en-US" w:eastAsia="zh-CN"/>
        </w:rPr>
        <w:t>O</w:t>
      </w:r>
      <w:r w:rsidRPr="0060733D">
        <w:rPr>
          <w:rFonts w:eastAsiaTheme="minorEastAsia" w:cstheme="minorBidi"/>
          <w:b/>
          <w:bCs/>
          <w:szCs w:val="22"/>
          <w:lang w:val="en-US" w:eastAsia="zh-CN"/>
        </w:rPr>
        <w:t xml:space="preserve">bservation 1: Since the RAN2#126 meeting, RAN2 has deprioritized the HOF use case, with no simulations or evaluations being conducted on it. </w:t>
      </w:r>
    </w:p>
    <w:p w14:paraId="6BB94261" w14:textId="26AFB71F" w:rsidR="0060733D" w:rsidRDefault="0060733D" w:rsidP="00956D3E">
      <w:pPr>
        <w:overflowPunct/>
        <w:autoSpaceDE/>
        <w:autoSpaceDN/>
        <w:adjustRightInd/>
        <w:spacing w:before="120" w:after="120"/>
        <w:rPr>
          <w:rFonts w:eastAsiaTheme="minorEastAsia" w:cstheme="minorBidi"/>
          <w:szCs w:val="22"/>
          <w:lang w:val="en-US" w:eastAsia="zh-CN"/>
        </w:rPr>
      </w:pPr>
      <w:r>
        <w:rPr>
          <w:rFonts w:eastAsiaTheme="minorEastAsia" w:cstheme="minorBidi" w:hint="eastAsia"/>
          <w:szCs w:val="22"/>
          <w:lang w:val="en-US" w:eastAsia="zh-CN"/>
        </w:rPr>
        <w:t>D</w:t>
      </w:r>
      <w:r>
        <w:rPr>
          <w:rFonts w:eastAsiaTheme="minorEastAsia" w:cstheme="minorBidi"/>
          <w:szCs w:val="22"/>
          <w:lang w:val="en-US" w:eastAsia="zh-CN"/>
        </w:rPr>
        <w:t xml:space="preserve">uring the RAN2#129 </w:t>
      </w:r>
      <w:proofErr w:type="gramStart"/>
      <w:r>
        <w:rPr>
          <w:rFonts w:eastAsiaTheme="minorEastAsia" w:cstheme="minorBidi"/>
          <w:szCs w:val="22"/>
          <w:lang w:val="en-US" w:eastAsia="zh-CN"/>
        </w:rPr>
        <w:t>meeting</w:t>
      </w:r>
      <w:r w:rsidR="00B607BE">
        <w:rPr>
          <w:rFonts w:eastAsiaTheme="minorEastAsia" w:cstheme="minorBidi"/>
          <w:szCs w:val="22"/>
          <w:lang w:val="en-US" w:eastAsia="zh-CN"/>
        </w:rPr>
        <w:t>[</w:t>
      </w:r>
      <w:proofErr w:type="gramEnd"/>
      <w:r w:rsidR="00B607BE">
        <w:rPr>
          <w:rFonts w:eastAsiaTheme="minorEastAsia" w:cstheme="minorBidi"/>
          <w:szCs w:val="22"/>
          <w:lang w:val="en-US" w:eastAsia="zh-CN"/>
        </w:rPr>
        <w:t>3]</w:t>
      </w:r>
      <w:r>
        <w:rPr>
          <w:rFonts w:eastAsiaTheme="minorEastAsia" w:cstheme="minorBidi"/>
          <w:szCs w:val="22"/>
          <w:lang w:val="en-US" w:eastAsia="zh-CN"/>
        </w:rPr>
        <w:t xml:space="preserve">, it was agreed by RAN2 that RLF prediction will not be studied in Rel-19. </w:t>
      </w:r>
    </w:p>
    <w:tbl>
      <w:tblPr>
        <w:tblStyle w:val="a3"/>
        <w:tblW w:w="0" w:type="auto"/>
        <w:tblLook w:val="04A0" w:firstRow="1" w:lastRow="0" w:firstColumn="1" w:lastColumn="0" w:noHBand="0" w:noVBand="1"/>
      </w:tblPr>
      <w:tblGrid>
        <w:gridCol w:w="9016"/>
      </w:tblGrid>
      <w:tr w:rsidR="0060733D" w14:paraId="3C21E495" w14:textId="77777777" w:rsidTr="0060733D">
        <w:tc>
          <w:tcPr>
            <w:tcW w:w="9016" w:type="dxa"/>
          </w:tcPr>
          <w:p w14:paraId="726A5EB2" w14:textId="77777777" w:rsidR="0060733D" w:rsidRDefault="0060733D" w:rsidP="0060733D">
            <w:pPr>
              <w:pStyle w:val="Agreement"/>
              <w:numPr>
                <w:ilvl w:val="0"/>
                <w:numId w:val="0"/>
              </w:numPr>
              <w:tabs>
                <w:tab w:val="left" w:pos="420"/>
              </w:tabs>
              <w:ind w:leftChars="6" w:left="372" w:hanging="360"/>
            </w:pPr>
            <w:bookmarkStart w:id="5" w:name="OLE_LINK3"/>
            <w:r>
              <w:t xml:space="preserve">Agreements on priority </w:t>
            </w:r>
          </w:p>
          <w:p w14:paraId="75BFD38A" w14:textId="77777777" w:rsidR="0060733D" w:rsidRPr="0060733D" w:rsidRDefault="0060733D" w:rsidP="0060733D">
            <w:pPr>
              <w:pStyle w:val="Agreement"/>
              <w:ind w:leftChars="6" w:left="372"/>
              <w:rPr>
                <w:highlight w:val="yellow"/>
              </w:rPr>
            </w:pPr>
            <w:r w:rsidRPr="0060733D">
              <w:rPr>
                <w:highlight w:val="yellow"/>
              </w:rPr>
              <w:t>RLF prediction will not be studied in Rel-19</w:t>
            </w:r>
          </w:p>
          <w:p w14:paraId="5B233F28" w14:textId="77777777" w:rsidR="0060733D" w:rsidRDefault="0060733D" w:rsidP="0060733D">
            <w:pPr>
              <w:pStyle w:val="Agreement"/>
              <w:ind w:leftChars="6" w:left="372"/>
            </w:pPr>
            <w:r>
              <w:t xml:space="preserve">Further RRM prediction simulations are not expected.  For next specification general impact study </w:t>
            </w:r>
            <w:proofErr w:type="gramStart"/>
            <w:r>
              <w:t>phase</w:t>
            </w:r>
            <w:proofErr w:type="gramEnd"/>
            <w:r>
              <w:t xml:space="preserve"> we will consider spatial, temporal, and </w:t>
            </w:r>
            <w:proofErr w:type="spellStart"/>
            <w:r>
              <w:t>frenquency</w:t>
            </w:r>
            <w:proofErr w:type="spellEnd"/>
            <w:r>
              <w:t xml:space="preserve"> domain cell level prediction.   FFS if L3 beam level needs to be considered.  For now, temporal and frequency domain prediction will be considered with higher priority for detailed study (if needed).  </w:t>
            </w:r>
          </w:p>
          <w:p w14:paraId="723ABC44" w14:textId="77777777" w:rsidR="0060733D" w:rsidRDefault="0060733D" w:rsidP="0060733D">
            <w:pPr>
              <w:pStyle w:val="Agreement"/>
              <w:ind w:leftChars="6" w:left="372"/>
            </w:pPr>
            <w:r>
              <w:lastRenderedPageBreak/>
              <w:t>Continue with generalization across cell configurations for RRM prediction</w:t>
            </w:r>
          </w:p>
          <w:p w14:paraId="39F9B858" w14:textId="24CF37A3" w:rsidR="0060733D" w:rsidRDefault="0060733D" w:rsidP="0060733D">
            <w:pPr>
              <w:pStyle w:val="Agreement"/>
              <w:ind w:leftChars="6" w:left="372"/>
              <w:rPr>
                <w:rFonts w:eastAsiaTheme="minorEastAsia" w:cstheme="minorBidi"/>
                <w:szCs w:val="22"/>
                <w:lang w:val="en-US" w:eastAsia="zh-CN"/>
              </w:rPr>
            </w:pPr>
            <w:r>
              <w:t xml:space="preserve">Continue with measurement events </w:t>
            </w:r>
            <w:bookmarkEnd w:id="5"/>
          </w:p>
        </w:tc>
      </w:tr>
    </w:tbl>
    <w:p w14:paraId="3CC77520" w14:textId="723F47CA" w:rsidR="00D05548" w:rsidRPr="00D05548" w:rsidRDefault="00D05548" w:rsidP="00D05548">
      <w:pPr>
        <w:overflowPunct/>
        <w:autoSpaceDE/>
        <w:autoSpaceDN/>
        <w:adjustRightInd/>
        <w:spacing w:before="120" w:after="120"/>
        <w:jc w:val="both"/>
        <w:rPr>
          <w:rFonts w:eastAsiaTheme="minorEastAsia" w:cstheme="minorBidi"/>
          <w:szCs w:val="22"/>
          <w:lang w:val="en-US" w:eastAsia="zh-CN"/>
        </w:rPr>
      </w:pPr>
      <w:r w:rsidRPr="00D05548">
        <w:rPr>
          <w:rFonts w:eastAsiaTheme="minorEastAsia" w:cstheme="minorBidi"/>
          <w:szCs w:val="22"/>
          <w:lang w:val="en-US" w:eastAsia="zh-CN"/>
        </w:rPr>
        <w:lastRenderedPageBreak/>
        <w:t>The primary reason for discontinuing further research on RLF prediction is the difficulty in evaluating the benefits of AI under the current simulation assumptions. In the existing simulator, which is based on a homogeneous network deployment, the main cause of RLF is interference from neighboring cells. In conventional system-level simulations (SLS) without AI, it is feasible to model this interference and assess system performance. However, justifying the benefits of AI is challenging because the UE side cannot accurately predict RLF due to interference. This is because interference from neighboring cells is heavily dependent on network scheduling and resource allocation, which are unknown to the UE.</w:t>
      </w:r>
    </w:p>
    <w:p w14:paraId="5283261A" w14:textId="77777777" w:rsidR="00D05548" w:rsidRPr="00D05548" w:rsidRDefault="00D05548" w:rsidP="00D05548">
      <w:pPr>
        <w:overflowPunct/>
        <w:autoSpaceDE/>
        <w:autoSpaceDN/>
        <w:adjustRightInd/>
        <w:spacing w:before="120" w:after="120"/>
        <w:jc w:val="both"/>
        <w:rPr>
          <w:rFonts w:eastAsiaTheme="minorEastAsia" w:cstheme="minorBidi"/>
          <w:szCs w:val="22"/>
          <w:lang w:val="en-US" w:eastAsia="zh-CN"/>
        </w:rPr>
      </w:pPr>
      <w:r w:rsidRPr="00D05548">
        <w:rPr>
          <w:rFonts w:eastAsiaTheme="minorEastAsia" w:cstheme="minorBidi"/>
          <w:szCs w:val="22"/>
          <w:lang w:val="en-US" w:eastAsia="zh-CN"/>
        </w:rPr>
        <w:t>Moreover, implementing realistic interference in the simulator is both time-consuming and difficult to calibrate. Running the interference model imposes a significant burden on the simulator and consumes a substantial amount of simulation time. Given the remaining time in Rel-19, it is impractical to conduct and finalize the evaluation of RLF prediction.</w:t>
      </w:r>
    </w:p>
    <w:p w14:paraId="0C5997DA" w14:textId="67E34841" w:rsidR="00D05548" w:rsidRPr="00D05548" w:rsidRDefault="00D05548" w:rsidP="00D05548">
      <w:pPr>
        <w:overflowPunct/>
        <w:autoSpaceDE/>
        <w:autoSpaceDN/>
        <w:adjustRightInd/>
        <w:spacing w:before="120" w:after="120"/>
        <w:jc w:val="both"/>
        <w:rPr>
          <w:rFonts w:eastAsiaTheme="minorEastAsia" w:cstheme="minorBidi"/>
          <w:b/>
          <w:bCs/>
          <w:szCs w:val="22"/>
          <w:lang w:val="en-US" w:eastAsia="zh-CN"/>
        </w:rPr>
      </w:pPr>
      <w:r w:rsidRPr="00D05548">
        <w:rPr>
          <w:rFonts w:eastAsiaTheme="minorEastAsia" w:cstheme="minorBidi" w:hint="eastAsia"/>
          <w:b/>
          <w:bCs/>
          <w:szCs w:val="22"/>
          <w:lang w:val="en-US" w:eastAsia="zh-CN"/>
        </w:rPr>
        <w:t>O</w:t>
      </w:r>
      <w:r w:rsidRPr="00D05548">
        <w:rPr>
          <w:rFonts w:eastAsiaTheme="minorEastAsia" w:cstheme="minorBidi"/>
          <w:b/>
          <w:bCs/>
          <w:szCs w:val="22"/>
          <w:lang w:val="en-US" w:eastAsia="zh-CN"/>
        </w:rPr>
        <w:t xml:space="preserve">bservation 2: </w:t>
      </w:r>
      <w:bookmarkStart w:id="6" w:name="OLE_LINK28"/>
      <w:r w:rsidRPr="00D05548">
        <w:rPr>
          <w:rFonts w:eastAsiaTheme="minorEastAsia" w:cstheme="minorBidi"/>
          <w:b/>
          <w:bCs/>
          <w:szCs w:val="22"/>
          <w:lang w:val="en-US" w:eastAsia="zh-CN"/>
        </w:rPr>
        <w:t xml:space="preserve">RAN2 agreed to cease the study the use case of RLF in Rel-19 due to the challenge to evaluate the RLF prediction performance and time limitation. </w:t>
      </w:r>
      <w:bookmarkEnd w:id="6"/>
    </w:p>
    <w:p w14:paraId="3C796207" w14:textId="4EBC9332" w:rsidR="00BB2985" w:rsidRDefault="00D05548" w:rsidP="00D05548">
      <w:pPr>
        <w:overflowPunct/>
        <w:autoSpaceDE/>
        <w:autoSpaceDN/>
        <w:adjustRightInd/>
        <w:spacing w:before="120" w:after="120"/>
        <w:jc w:val="both"/>
        <w:rPr>
          <w:rFonts w:eastAsiaTheme="minorEastAsia" w:cstheme="minorBidi"/>
          <w:szCs w:val="22"/>
          <w:lang w:val="en-US" w:eastAsia="zh-CN"/>
        </w:rPr>
      </w:pPr>
      <w:r w:rsidRPr="00D05548">
        <w:rPr>
          <w:rFonts w:eastAsiaTheme="minorEastAsia" w:cstheme="minorBidi"/>
          <w:szCs w:val="22"/>
          <w:lang w:val="en-US" w:eastAsia="zh-CN"/>
        </w:rPr>
        <w:t xml:space="preserve">In real networks, the primary causes of RLF are sudden channel degradation or the UE moving into areas with deep shadowing. However, replicating such abnormal cases in current simulations, which use stochastic channel models, is challenging. Consequently, models trained for RLF prediction based on the current simulator are unlikely to provide accurate predictions due to the inherent randomness of stochastic channel models. To replicate failure cases in the simulator more accurately, one potential approach is to use deterministic channel models (e.g., </w:t>
      </w:r>
      <w:r w:rsidR="006958DC">
        <w:rPr>
          <w:rFonts w:eastAsiaTheme="minorEastAsia" w:cstheme="minorBidi"/>
          <w:szCs w:val="22"/>
          <w:lang w:val="en-US" w:eastAsia="zh-CN"/>
        </w:rPr>
        <w:t>ray-traced</w:t>
      </w:r>
      <w:r>
        <w:rPr>
          <w:rFonts w:eastAsiaTheme="minorEastAsia" w:cstheme="minorBidi"/>
          <w:szCs w:val="22"/>
          <w:lang w:val="en-US" w:eastAsia="zh-CN"/>
        </w:rPr>
        <w:t xml:space="preserve"> model</w:t>
      </w:r>
      <w:r w:rsidRPr="00D05548">
        <w:rPr>
          <w:rFonts w:eastAsiaTheme="minorEastAsia" w:cstheme="minorBidi"/>
          <w:szCs w:val="22"/>
          <w:lang w:val="en-US" w:eastAsia="zh-CN"/>
        </w:rPr>
        <w:t>) or field data for model training and inference.</w:t>
      </w:r>
    </w:p>
    <w:p w14:paraId="3B9AFC27" w14:textId="37C3C156" w:rsidR="00D05548" w:rsidRPr="00D05548" w:rsidRDefault="00D05548" w:rsidP="00D05548">
      <w:pPr>
        <w:overflowPunct/>
        <w:autoSpaceDE/>
        <w:autoSpaceDN/>
        <w:adjustRightInd/>
        <w:spacing w:before="120" w:after="120"/>
        <w:jc w:val="both"/>
        <w:rPr>
          <w:rFonts w:eastAsiaTheme="minorEastAsia" w:cstheme="minorBidi"/>
          <w:szCs w:val="22"/>
          <w:lang w:val="en-US" w:eastAsia="zh-CN"/>
        </w:rPr>
      </w:pPr>
      <w:r w:rsidRPr="00D05548">
        <w:rPr>
          <w:rFonts w:eastAsiaTheme="minorEastAsia" w:cstheme="minorBidi"/>
          <w:szCs w:val="22"/>
          <w:lang w:val="en-US" w:eastAsia="zh-CN"/>
        </w:rPr>
        <w:t>Some companies have attempted to use field data to evaluate RLF prediction and have demonstrated its benefits. However, this approach is not widely feasible because field data is often proprietary and cannot be shared among companies</w:t>
      </w:r>
      <w:r>
        <w:rPr>
          <w:rFonts w:eastAsiaTheme="minorEastAsia" w:cstheme="minorBidi"/>
          <w:szCs w:val="22"/>
          <w:lang w:val="en-US" w:eastAsia="zh-CN"/>
        </w:rPr>
        <w:t xml:space="preserve"> now. </w:t>
      </w:r>
    </w:p>
    <w:p w14:paraId="742DA254" w14:textId="2D42A49B" w:rsidR="00D05548" w:rsidRPr="00D05548" w:rsidRDefault="00D05548" w:rsidP="00D05548">
      <w:pPr>
        <w:overflowPunct/>
        <w:autoSpaceDE/>
        <w:autoSpaceDN/>
        <w:adjustRightInd/>
        <w:spacing w:before="120" w:after="120"/>
        <w:jc w:val="both"/>
        <w:rPr>
          <w:rFonts w:eastAsiaTheme="minorEastAsia" w:cstheme="minorBidi"/>
          <w:b/>
          <w:bCs/>
          <w:szCs w:val="22"/>
          <w:lang w:val="en-US" w:eastAsia="zh-CN"/>
        </w:rPr>
      </w:pPr>
      <w:r w:rsidRPr="00D05548">
        <w:rPr>
          <w:rFonts w:eastAsiaTheme="minorEastAsia" w:cstheme="minorBidi"/>
          <w:b/>
          <w:bCs/>
          <w:szCs w:val="22"/>
          <w:lang w:val="en-US" w:eastAsia="zh-CN"/>
        </w:rPr>
        <w:t xml:space="preserve">Observation 3: A viable method to evaluate RLF prediction performance is to utilize deterministic channel models (e.g., </w:t>
      </w:r>
      <w:r w:rsidR="006958DC">
        <w:rPr>
          <w:rFonts w:eastAsiaTheme="minorEastAsia" w:cstheme="minorBidi"/>
          <w:b/>
          <w:bCs/>
          <w:szCs w:val="22"/>
          <w:lang w:val="en-US" w:eastAsia="zh-CN"/>
        </w:rPr>
        <w:t>ray-traced</w:t>
      </w:r>
      <w:r w:rsidRPr="00D05548">
        <w:rPr>
          <w:rFonts w:eastAsiaTheme="minorEastAsia" w:cstheme="minorBidi"/>
          <w:b/>
          <w:bCs/>
          <w:szCs w:val="22"/>
          <w:lang w:val="en-US" w:eastAsia="zh-CN"/>
        </w:rPr>
        <w:t xml:space="preserve"> models) or field data.</w:t>
      </w:r>
    </w:p>
    <w:p w14:paraId="00D25B45" w14:textId="77777777" w:rsidR="00876404" w:rsidRDefault="00D05548" w:rsidP="00876404">
      <w:pPr>
        <w:overflowPunct/>
        <w:autoSpaceDE/>
        <w:autoSpaceDN/>
        <w:adjustRightInd/>
        <w:spacing w:before="120" w:after="120"/>
        <w:jc w:val="both"/>
        <w:rPr>
          <w:rFonts w:eastAsiaTheme="minorEastAsia" w:cstheme="minorBidi"/>
          <w:szCs w:val="22"/>
          <w:lang w:val="en-US" w:eastAsia="zh-CN"/>
        </w:rPr>
      </w:pPr>
      <w:r w:rsidRPr="00D05548">
        <w:rPr>
          <w:rFonts w:eastAsiaTheme="minorEastAsia" w:cstheme="minorBidi" w:hint="eastAsia"/>
          <w:szCs w:val="22"/>
          <w:lang w:val="en-US" w:eastAsia="zh-CN"/>
        </w:rPr>
        <w:t>C</w:t>
      </w:r>
      <w:r w:rsidRPr="00D05548">
        <w:rPr>
          <w:rFonts w:eastAsiaTheme="minorEastAsia" w:cstheme="minorBidi"/>
          <w:szCs w:val="22"/>
          <w:lang w:val="en-US" w:eastAsia="zh-CN"/>
        </w:rPr>
        <w:t xml:space="preserve">onsidering current situation and difficulties to evaluate the performance of RLF prediction, </w:t>
      </w:r>
      <w:r w:rsidR="00876404" w:rsidRPr="00876404">
        <w:rPr>
          <w:rFonts w:eastAsiaTheme="minorEastAsia" w:cstheme="minorBidi" w:hint="eastAsia"/>
          <w:szCs w:val="22"/>
          <w:lang w:val="en-US" w:eastAsia="zh-CN"/>
        </w:rPr>
        <w:t>it would be beneficial to remove this objective from the SID</w:t>
      </w:r>
      <w:r w:rsidR="00876404">
        <w:rPr>
          <w:rFonts w:eastAsiaTheme="minorEastAsia" w:cstheme="minorBidi"/>
          <w:szCs w:val="22"/>
          <w:lang w:val="en-US" w:eastAsia="zh-CN"/>
        </w:rPr>
        <w:t xml:space="preserve"> with following reasons:</w:t>
      </w:r>
    </w:p>
    <w:p w14:paraId="40866329" w14:textId="0372C6ED" w:rsidR="00876404" w:rsidRPr="00876404" w:rsidRDefault="00876404" w:rsidP="00876404">
      <w:pPr>
        <w:pStyle w:val="a4"/>
        <w:numPr>
          <w:ilvl w:val="0"/>
          <w:numId w:val="6"/>
        </w:numPr>
        <w:spacing w:after="0"/>
        <w:ind w:firstLineChars="0"/>
        <w:rPr>
          <w:lang w:val="en-US" w:eastAsia="zh-CN"/>
        </w:rPr>
      </w:pPr>
      <w:r>
        <w:rPr>
          <w:rFonts w:hint="eastAsia"/>
        </w:rPr>
        <w:t>Improve the accuracy of project completion assessment.</w:t>
      </w:r>
    </w:p>
    <w:p w14:paraId="7E9705EA" w14:textId="73C77D7B" w:rsidR="00876404" w:rsidRDefault="00876404" w:rsidP="00876404">
      <w:pPr>
        <w:pStyle w:val="a4"/>
        <w:numPr>
          <w:ilvl w:val="0"/>
          <w:numId w:val="6"/>
        </w:numPr>
        <w:spacing w:after="0"/>
        <w:ind w:firstLineChars="0"/>
      </w:pPr>
      <w:r>
        <w:rPr>
          <w:rFonts w:hint="eastAsia"/>
        </w:rPr>
        <w:t>Reduce the pressure from incomplete tasks: allow the RAN2 to focus more on core tasks.</w:t>
      </w:r>
    </w:p>
    <w:p w14:paraId="205C4E1D" w14:textId="7E7A4441" w:rsidR="00876404" w:rsidRPr="00876404" w:rsidRDefault="00876404" w:rsidP="00876404">
      <w:pPr>
        <w:pStyle w:val="a4"/>
        <w:numPr>
          <w:ilvl w:val="0"/>
          <w:numId w:val="6"/>
        </w:numPr>
        <w:overflowPunct/>
        <w:autoSpaceDE/>
        <w:autoSpaceDN/>
        <w:adjustRightInd/>
        <w:spacing w:after="0"/>
        <w:ind w:firstLineChars="0"/>
        <w:jc w:val="both"/>
        <w:rPr>
          <w:rFonts w:eastAsiaTheme="minorEastAsia" w:cstheme="minorBidi"/>
          <w:szCs w:val="22"/>
          <w:lang w:val="en-US" w:eastAsia="zh-CN"/>
        </w:rPr>
      </w:pPr>
      <w:r w:rsidRPr="00876404">
        <w:rPr>
          <w:rFonts w:eastAsiaTheme="minorEastAsia" w:cstheme="minorBidi"/>
          <w:szCs w:val="22"/>
          <w:lang w:eastAsia="zh-CN"/>
        </w:rPr>
        <w:t>Avoiding confusion on RAN4 work:</w:t>
      </w:r>
      <w:r w:rsidRPr="00876404">
        <w:rPr>
          <w:rFonts w:eastAsiaTheme="minorEastAsia" w:cstheme="minorBidi" w:hint="eastAsia"/>
          <w:szCs w:val="22"/>
          <w:lang w:val="en-US" w:eastAsia="zh-CN"/>
        </w:rPr>
        <w:t xml:space="preserve"> RAN4 will </w:t>
      </w:r>
      <w:r w:rsidRPr="00876404">
        <w:rPr>
          <w:rFonts w:eastAsiaTheme="minorEastAsia" w:cstheme="minorBidi"/>
          <w:szCs w:val="22"/>
          <w:lang w:val="en-US" w:eastAsia="zh-CN"/>
        </w:rPr>
        <w:t xml:space="preserve">also </w:t>
      </w:r>
      <w:r w:rsidRPr="00876404">
        <w:rPr>
          <w:rFonts w:eastAsiaTheme="minorEastAsia" w:cstheme="minorBidi" w:hint="eastAsia"/>
          <w:szCs w:val="22"/>
          <w:lang w:val="en-US" w:eastAsia="zh-CN"/>
        </w:rPr>
        <w:t>not study it in Rel-19.</w:t>
      </w:r>
    </w:p>
    <w:p w14:paraId="5B2E8B4F" w14:textId="706316AC" w:rsidR="00D05548" w:rsidRDefault="00876404" w:rsidP="00D05548">
      <w:pPr>
        <w:overflowPunct/>
        <w:autoSpaceDE/>
        <w:autoSpaceDN/>
        <w:adjustRightInd/>
        <w:spacing w:before="120" w:after="120"/>
        <w:jc w:val="both"/>
        <w:rPr>
          <w:rFonts w:eastAsiaTheme="minorEastAsia" w:cstheme="minorBidi"/>
          <w:szCs w:val="22"/>
          <w:lang w:val="en-US" w:eastAsia="zh-CN"/>
        </w:rPr>
      </w:pPr>
      <w:r>
        <w:rPr>
          <w:rFonts w:eastAsiaTheme="minorEastAsia" w:cstheme="minorBidi"/>
          <w:szCs w:val="22"/>
          <w:lang w:val="en-US" w:eastAsia="zh-CN"/>
        </w:rPr>
        <w:t xml:space="preserve">There already has been some description of RLF prediction in current draft TR. We keep either keep the content or remove it. If we keep the content, we can capture in the TR that the study and evaluation on RLF prediction is not completed due to time limitation in Rel-19. </w:t>
      </w:r>
    </w:p>
    <w:p w14:paraId="6070D8B3" w14:textId="2E132FF6" w:rsidR="00876404" w:rsidRPr="00876404" w:rsidRDefault="00876404" w:rsidP="00876404">
      <w:pPr>
        <w:widowControl w:val="0"/>
        <w:overflowPunct/>
        <w:autoSpaceDE/>
        <w:adjustRightInd/>
        <w:spacing w:after="0"/>
        <w:jc w:val="both"/>
        <w:rPr>
          <w:rFonts w:eastAsiaTheme="minorEastAsia" w:cstheme="minorBidi"/>
          <w:b/>
          <w:bCs/>
          <w:szCs w:val="22"/>
          <w:lang w:val="en-US" w:eastAsia="zh-CN"/>
        </w:rPr>
      </w:pPr>
      <w:r w:rsidRPr="00876404">
        <w:rPr>
          <w:rFonts w:eastAsiaTheme="minorEastAsia" w:cstheme="minorBidi" w:hint="eastAsia"/>
          <w:b/>
          <w:bCs/>
          <w:szCs w:val="22"/>
          <w:lang w:val="en-US" w:eastAsia="zh-CN"/>
        </w:rPr>
        <w:t>P</w:t>
      </w:r>
      <w:r w:rsidRPr="00876404">
        <w:rPr>
          <w:rFonts w:eastAsiaTheme="minorEastAsia" w:cstheme="minorBidi"/>
          <w:b/>
          <w:bCs/>
          <w:szCs w:val="22"/>
          <w:lang w:val="en-US" w:eastAsia="zh-CN"/>
        </w:rPr>
        <w:t xml:space="preserve">roposal: Remove the objective of HO failure/RLF prediction (UE sided model) [RAN2] from Rel-19 Study on AI/ML for Mobility. </w:t>
      </w:r>
    </w:p>
    <w:p w14:paraId="3123BE38" w14:textId="77777777" w:rsidR="00876404" w:rsidRPr="00876404" w:rsidRDefault="00876404" w:rsidP="00876404">
      <w:pPr>
        <w:widowControl w:val="0"/>
        <w:overflowPunct/>
        <w:autoSpaceDE/>
        <w:adjustRightInd/>
        <w:spacing w:after="0"/>
        <w:jc w:val="both"/>
        <w:rPr>
          <w:rFonts w:eastAsiaTheme="minorEastAsia" w:cstheme="minorBidi"/>
          <w:szCs w:val="22"/>
          <w:lang w:val="en-US" w:eastAsia="zh-CN"/>
        </w:rPr>
      </w:pPr>
    </w:p>
    <w:p w14:paraId="38E8B9F4" w14:textId="0C45C84B" w:rsidR="00876404" w:rsidRDefault="00876404" w:rsidP="00876404">
      <w:pPr>
        <w:pStyle w:val="RAN4H1"/>
        <w:rPr>
          <w:lang w:val="en-US"/>
        </w:rPr>
      </w:pPr>
      <w:r>
        <w:rPr>
          <w:lang w:val="en-US"/>
        </w:rPr>
        <w:lastRenderedPageBreak/>
        <w:t>Conclusion</w:t>
      </w:r>
    </w:p>
    <w:p w14:paraId="6C21AA54" w14:textId="33E5F640" w:rsidR="00876404" w:rsidRPr="00876404" w:rsidRDefault="00876404" w:rsidP="00876404">
      <w:pPr>
        <w:rPr>
          <w:rFonts w:eastAsiaTheme="minorEastAsia"/>
          <w:b/>
          <w:bCs/>
          <w:u w:val="single"/>
          <w:lang w:val="en-US" w:eastAsia="zh-CN"/>
        </w:rPr>
      </w:pPr>
      <w:r w:rsidRPr="00876404">
        <w:rPr>
          <w:rFonts w:eastAsiaTheme="minorEastAsia" w:hint="eastAsia"/>
          <w:b/>
          <w:bCs/>
          <w:u w:val="single"/>
          <w:lang w:val="en-US" w:eastAsia="zh-CN"/>
        </w:rPr>
        <w:t>O</w:t>
      </w:r>
      <w:r w:rsidRPr="00876404">
        <w:rPr>
          <w:rFonts w:eastAsiaTheme="minorEastAsia"/>
          <w:b/>
          <w:bCs/>
          <w:u w:val="single"/>
          <w:lang w:val="en-US" w:eastAsia="zh-CN"/>
        </w:rPr>
        <w:t>bservations:</w:t>
      </w:r>
    </w:p>
    <w:p w14:paraId="0A74CA23" w14:textId="77777777" w:rsidR="00876404" w:rsidRPr="0060733D" w:rsidRDefault="00876404" w:rsidP="00876404">
      <w:pPr>
        <w:overflowPunct/>
        <w:autoSpaceDE/>
        <w:autoSpaceDN/>
        <w:adjustRightInd/>
        <w:spacing w:before="120" w:after="120"/>
        <w:rPr>
          <w:rFonts w:eastAsiaTheme="minorEastAsia" w:cstheme="minorBidi"/>
          <w:b/>
          <w:bCs/>
          <w:szCs w:val="22"/>
          <w:lang w:val="en-US" w:eastAsia="zh-CN"/>
        </w:rPr>
      </w:pPr>
      <w:r w:rsidRPr="0060733D">
        <w:rPr>
          <w:rFonts w:eastAsiaTheme="minorEastAsia" w:cstheme="minorBidi" w:hint="eastAsia"/>
          <w:b/>
          <w:bCs/>
          <w:szCs w:val="22"/>
          <w:lang w:val="en-US" w:eastAsia="zh-CN"/>
        </w:rPr>
        <w:t>O</w:t>
      </w:r>
      <w:r w:rsidRPr="0060733D">
        <w:rPr>
          <w:rFonts w:eastAsiaTheme="minorEastAsia" w:cstheme="minorBidi"/>
          <w:b/>
          <w:bCs/>
          <w:szCs w:val="22"/>
          <w:lang w:val="en-US" w:eastAsia="zh-CN"/>
        </w:rPr>
        <w:t xml:space="preserve">bservation 1: Since the RAN2#126 meeting, RAN2 has deprioritized the HOF use case, with no simulations or evaluations being conducted on it. </w:t>
      </w:r>
    </w:p>
    <w:p w14:paraId="3D7B5BAF" w14:textId="77777777" w:rsidR="00876404" w:rsidRPr="00D05548" w:rsidRDefault="00876404" w:rsidP="00876404">
      <w:pPr>
        <w:overflowPunct/>
        <w:autoSpaceDE/>
        <w:autoSpaceDN/>
        <w:adjustRightInd/>
        <w:spacing w:before="120" w:after="120"/>
        <w:jc w:val="both"/>
        <w:rPr>
          <w:rFonts w:eastAsiaTheme="minorEastAsia" w:cstheme="minorBidi"/>
          <w:b/>
          <w:bCs/>
          <w:szCs w:val="22"/>
          <w:lang w:val="en-US" w:eastAsia="zh-CN"/>
        </w:rPr>
      </w:pPr>
      <w:r w:rsidRPr="00D05548">
        <w:rPr>
          <w:rFonts w:eastAsiaTheme="minorEastAsia" w:cstheme="minorBidi" w:hint="eastAsia"/>
          <w:b/>
          <w:bCs/>
          <w:szCs w:val="22"/>
          <w:lang w:val="en-US" w:eastAsia="zh-CN"/>
        </w:rPr>
        <w:t>O</w:t>
      </w:r>
      <w:r w:rsidRPr="00D05548">
        <w:rPr>
          <w:rFonts w:eastAsiaTheme="minorEastAsia" w:cstheme="minorBidi"/>
          <w:b/>
          <w:bCs/>
          <w:szCs w:val="22"/>
          <w:lang w:val="en-US" w:eastAsia="zh-CN"/>
        </w:rPr>
        <w:t xml:space="preserve">bservation 2: RAN2 agreed to cease the study the use case of RLF in Rel-19 due to the challenge to evaluate the RLF prediction performance and time limitation. </w:t>
      </w:r>
    </w:p>
    <w:p w14:paraId="4079208A" w14:textId="6A308F9D" w:rsidR="00876404" w:rsidRPr="00D05548" w:rsidRDefault="00876404" w:rsidP="00876404">
      <w:pPr>
        <w:overflowPunct/>
        <w:autoSpaceDE/>
        <w:autoSpaceDN/>
        <w:adjustRightInd/>
        <w:spacing w:before="120" w:after="120"/>
        <w:jc w:val="both"/>
        <w:rPr>
          <w:rFonts w:eastAsiaTheme="minorEastAsia" w:cstheme="minorBidi"/>
          <w:b/>
          <w:bCs/>
          <w:szCs w:val="22"/>
          <w:lang w:val="en-US" w:eastAsia="zh-CN"/>
        </w:rPr>
      </w:pPr>
      <w:r w:rsidRPr="00D05548">
        <w:rPr>
          <w:rFonts w:eastAsiaTheme="minorEastAsia" w:cstheme="minorBidi"/>
          <w:b/>
          <w:bCs/>
          <w:szCs w:val="22"/>
          <w:lang w:val="en-US" w:eastAsia="zh-CN"/>
        </w:rPr>
        <w:t xml:space="preserve">Observation 3: A viable method to evaluate RLF prediction performance is to utilize deterministic channel models (e.g., </w:t>
      </w:r>
      <w:r w:rsidR="006958DC">
        <w:rPr>
          <w:rFonts w:eastAsiaTheme="minorEastAsia" w:cstheme="minorBidi"/>
          <w:b/>
          <w:bCs/>
          <w:szCs w:val="22"/>
          <w:lang w:val="en-US" w:eastAsia="zh-CN"/>
        </w:rPr>
        <w:t>ray-traced</w:t>
      </w:r>
      <w:r w:rsidRPr="00D05548">
        <w:rPr>
          <w:rFonts w:eastAsiaTheme="minorEastAsia" w:cstheme="minorBidi"/>
          <w:b/>
          <w:bCs/>
          <w:szCs w:val="22"/>
          <w:lang w:val="en-US" w:eastAsia="zh-CN"/>
        </w:rPr>
        <w:t xml:space="preserve"> models) or field data.</w:t>
      </w:r>
    </w:p>
    <w:p w14:paraId="1824B52B" w14:textId="77777777" w:rsidR="00876404" w:rsidRPr="00876404" w:rsidRDefault="00876404" w:rsidP="00876404">
      <w:pPr>
        <w:rPr>
          <w:rFonts w:eastAsiaTheme="minorEastAsia"/>
          <w:lang w:val="en-US" w:eastAsia="zh-CN"/>
        </w:rPr>
      </w:pPr>
    </w:p>
    <w:p w14:paraId="0858AD00" w14:textId="77777777" w:rsidR="00876404" w:rsidRPr="00876404" w:rsidRDefault="00876404" w:rsidP="00876404">
      <w:pPr>
        <w:widowControl w:val="0"/>
        <w:overflowPunct/>
        <w:autoSpaceDE/>
        <w:adjustRightInd/>
        <w:spacing w:after="0"/>
        <w:jc w:val="both"/>
        <w:rPr>
          <w:rFonts w:eastAsiaTheme="minorEastAsia" w:cstheme="minorBidi"/>
          <w:b/>
          <w:bCs/>
          <w:szCs w:val="22"/>
          <w:lang w:val="en-US" w:eastAsia="zh-CN"/>
        </w:rPr>
      </w:pPr>
      <w:r w:rsidRPr="00876404">
        <w:rPr>
          <w:rFonts w:eastAsiaTheme="minorEastAsia" w:cstheme="minorBidi" w:hint="eastAsia"/>
          <w:b/>
          <w:bCs/>
          <w:szCs w:val="22"/>
          <w:lang w:val="en-US" w:eastAsia="zh-CN"/>
        </w:rPr>
        <w:t>P</w:t>
      </w:r>
      <w:r w:rsidRPr="00876404">
        <w:rPr>
          <w:rFonts w:eastAsiaTheme="minorEastAsia" w:cstheme="minorBidi"/>
          <w:b/>
          <w:bCs/>
          <w:szCs w:val="22"/>
          <w:lang w:val="en-US" w:eastAsia="zh-CN"/>
        </w:rPr>
        <w:t xml:space="preserve">roposal: Remove the objective of HO failure/RLF prediction (UE sided model) [RAN2] from Rel-19 Study on AI/ML for Mobility. </w:t>
      </w:r>
    </w:p>
    <w:p w14:paraId="6B61EA77" w14:textId="23E62E42" w:rsidR="00876404" w:rsidRDefault="00876404" w:rsidP="00876404">
      <w:pPr>
        <w:pStyle w:val="RAN4H1"/>
        <w:rPr>
          <w:lang w:val="en-US"/>
        </w:rPr>
      </w:pPr>
      <w:r>
        <w:rPr>
          <w:lang w:val="en-US"/>
        </w:rPr>
        <w:t>Reference</w:t>
      </w:r>
    </w:p>
    <w:p w14:paraId="50895073" w14:textId="3D1D9DBD" w:rsidR="00876404" w:rsidRPr="00B607BE" w:rsidRDefault="00876404" w:rsidP="00B607BE">
      <w:pPr>
        <w:overflowPunct/>
        <w:autoSpaceDE/>
        <w:autoSpaceDN/>
        <w:adjustRightInd/>
        <w:spacing w:before="120" w:after="120"/>
        <w:jc w:val="both"/>
        <w:rPr>
          <w:rFonts w:eastAsiaTheme="minorEastAsia" w:cstheme="minorBidi"/>
          <w:szCs w:val="22"/>
          <w:lang w:val="en-US" w:eastAsia="zh-CN"/>
        </w:rPr>
      </w:pPr>
      <w:r w:rsidRPr="00B607BE">
        <w:rPr>
          <w:rFonts w:eastAsiaTheme="minorEastAsia" w:cstheme="minorBidi" w:hint="eastAsia"/>
          <w:szCs w:val="22"/>
          <w:lang w:val="en-US" w:eastAsia="zh-CN"/>
        </w:rPr>
        <w:t>[</w:t>
      </w:r>
      <w:r w:rsidRPr="00B607BE">
        <w:rPr>
          <w:rFonts w:eastAsiaTheme="minorEastAsia" w:cstheme="minorBidi"/>
          <w:szCs w:val="22"/>
          <w:lang w:val="en-US" w:eastAsia="zh-CN"/>
        </w:rPr>
        <w:t xml:space="preserve">1] RP-242393, </w:t>
      </w:r>
      <w:r w:rsidR="00B607BE" w:rsidRPr="00B607BE">
        <w:rPr>
          <w:rFonts w:eastAsiaTheme="minorEastAsia" w:cstheme="minorBidi"/>
          <w:szCs w:val="22"/>
          <w:lang w:val="en-US" w:eastAsia="zh-CN"/>
        </w:rPr>
        <w:t>Revised SID on AIML for mobility in NR, OPPO</w:t>
      </w:r>
    </w:p>
    <w:p w14:paraId="08B2F5F8" w14:textId="4E8E5F30" w:rsidR="00B607BE" w:rsidRPr="00B607BE" w:rsidRDefault="00B607BE" w:rsidP="00B607BE">
      <w:pPr>
        <w:overflowPunct/>
        <w:autoSpaceDE/>
        <w:autoSpaceDN/>
        <w:adjustRightInd/>
        <w:spacing w:before="120" w:after="120"/>
        <w:jc w:val="both"/>
        <w:rPr>
          <w:rFonts w:eastAsiaTheme="minorEastAsia" w:cstheme="minorBidi"/>
          <w:szCs w:val="22"/>
          <w:lang w:val="en-US" w:eastAsia="zh-CN"/>
        </w:rPr>
      </w:pPr>
      <w:r w:rsidRPr="00B607BE">
        <w:rPr>
          <w:rFonts w:eastAsiaTheme="minorEastAsia" w:cstheme="minorBidi" w:hint="eastAsia"/>
          <w:szCs w:val="22"/>
          <w:lang w:val="en-US" w:eastAsia="zh-CN"/>
        </w:rPr>
        <w:t>[</w:t>
      </w:r>
      <w:r w:rsidRPr="00B607BE">
        <w:rPr>
          <w:rFonts w:eastAsiaTheme="minorEastAsia" w:cstheme="minorBidi"/>
          <w:szCs w:val="22"/>
          <w:lang w:val="en-US" w:eastAsia="zh-CN"/>
        </w:rPr>
        <w:t>2] R2-2406202, Report of 3GPP TSG RAN WG2 meeting #126, Fukuoka, Japan</w:t>
      </w:r>
    </w:p>
    <w:p w14:paraId="46E69698" w14:textId="48D2EE53" w:rsidR="00B607BE" w:rsidRPr="00B607BE" w:rsidRDefault="00B607BE" w:rsidP="00B607BE">
      <w:pPr>
        <w:overflowPunct/>
        <w:autoSpaceDE/>
        <w:autoSpaceDN/>
        <w:adjustRightInd/>
        <w:spacing w:before="120" w:after="120"/>
        <w:jc w:val="both"/>
        <w:rPr>
          <w:rFonts w:eastAsiaTheme="minorEastAsia" w:cstheme="minorBidi"/>
          <w:szCs w:val="22"/>
          <w:lang w:val="en-US" w:eastAsia="zh-CN"/>
        </w:rPr>
      </w:pPr>
      <w:r w:rsidRPr="00B607BE">
        <w:rPr>
          <w:rFonts w:eastAsiaTheme="minorEastAsia" w:cstheme="minorBidi" w:hint="eastAsia"/>
          <w:szCs w:val="22"/>
          <w:lang w:val="en-US" w:eastAsia="zh-CN"/>
        </w:rPr>
        <w:t>[</w:t>
      </w:r>
      <w:r w:rsidRPr="00B607BE">
        <w:rPr>
          <w:rFonts w:eastAsiaTheme="minorEastAsia" w:cstheme="minorBidi"/>
          <w:szCs w:val="22"/>
          <w:lang w:val="en-US" w:eastAsia="zh-CN"/>
        </w:rPr>
        <w:t>3] R2_129_ChairNotes_25-02-21_13-00</w:t>
      </w:r>
    </w:p>
    <w:p w14:paraId="5492DD5F" w14:textId="77777777" w:rsidR="00B607BE" w:rsidRDefault="00B607BE" w:rsidP="00B607BE">
      <w:pPr>
        <w:rPr>
          <w:rFonts w:cs="Arial"/>
        </w:rPr>
      </w:pPr>
    </w:p>
    <w:p w14:paraId="3439337A" w14:textId="21435AC8" w:rsidR="00B607BE" w:rsidRPr="00B607BE" w:rsidRDefault="00B607BE" w:rsidP="00876404">
      <w:pPr>
        <w:rPr>
          <w:rFonts w:eastAsiaTheme="minorEastAsia"/>
          <w:lang w:eastAsia="zh-CN"/>
        </w:rPr>
      </w:pPr>
    </w:p>
    <w:bookmarkEnd w:id="0"/>
    <w:p w14:paraId="2469B6D4" w14:textId="643644DC" w:rsidR="00876404" w:rsidRPr="00876404" w:rsidRDefault="00876404" w:rsidP="00D05548">
      <w:pPr>
        <w:overflowPunct/>
        <w:autoSpaceDE/>
        <w:autoSpaceDN/>
        <w:adjustRightInd/>
        <w:spacing w:before="120" w:after="120"/>
        <w:jc w:val="both"/>
        <w:rPr>
          <w:rFonts w:eastAsiaTheme="minorEastAsia" w:cstheme="minorBidi"/>
          <w:b/>
          <w:bCs/>
          <w:szCs w:val="22"/>
          <w:lang w:val="en-US" w:eastAsia="zh-CN"/>
        </w:rPr>
      </w:pPr>
    </w:p>
    <w:sectPr w:rsidR="00876404" w:rsidRPr="00876404">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FDE78" w14:textId="77777777" w:rsidR="003313D9" w:rsidRDefault="003313D9" w:rsidP="006958DC">
      <w:pPr>
        <w:spacing w:after="0"/>
      </w:pPr>
      <w:r>
        <w:separator/>
      </w:r>
    </w:p>
  </w:endnote>
  <w:endnote w:type="continuationSeparator" w:id="0">
    <w:p w14:paraId="6D275FFB" w14:textId="77777777" w:rsidR="003313D9" w:rsidRDefault="003313D9" w:rsidP="006958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6407" w14:textId="77777777" w:rsidR="003313D9" w:rsidRDefault="003313D9" w:rsidP="006958DC">
      <w:pPr>
        <w:spacing w:after="0"/>
      </w:pPr>
      <w:r>
        <w:separator/>
      </w:r>
    </w:p>
  </w:footnote>
  <w:footnote w:type="continuationSeparator" w:id="0">
    <w:p w14:paraId="1F4E085B" w14:textId="77777777" w:rsidR="003313D9" w:rsidRDefault="003313D9" w:rsidP="006958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B591055"/>
    <w:multiLevelType w:val="hybridMultilevel"/>
    <w:tmpl w:val="6F801B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C61026C"/>
    <w:multiLevelType w:val="hybridMultilevel"/>
    <w:tmpl w:val="8E18B90A"/>
    <w:lvl w:ilvl="0" w:tplc="30BE6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659224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0337360">
    <w:abstractNumId w:val="0"/>
  </w:num>
  <w:num w:numId="3" w16cid:durableId="1920139454">
    <w:abstractNumId w:val="4"/>
  </w:num>
  <w:num w:numId="4" w16cid:durableId="196092359">
    <w:abstractNumId w:val="3"/>
  </w:num>
  <w:num w:numId="5" w16cid:durableId="544484703">
    <w:abstractNumId w:val="4"/>
  </w:num>
  <w:num w:numId="6" w16cid:durableId="13326380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D3E"/>
    <w:rsid w:val="00010CE5"/>
    <w:rsid w:val="002711C5"/>
    <w:rsid w:val="003313D9"/>
    <w:rsid w:val="00503C7B"/>
    <w:rsid w:val="005744A5"/>
    <w:rsid w:val="0060733D"/>
    <w:rsid w:val="006958DC"/>
    <w:rsid w:val="00876404"/>
    <w:rsid w:val="00956D3E"/>
    <w:rsid w:val="00B607BE"/>
    <w:rsid w:val="00BB2985"/>
    <w:rsid w:val="00CA771C"/>
    <w:rsid w:val="00D05548"/>
    <w:rsid w:val="00D90209"/>
    <w:rsid w:val="00DA31AD"/>
    <w:rsid w:val="00E471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4DD72"/>
  <w15:chartTrackingRefBased/>
  <w15:docId w15:val="{274E5C7D-116A-4C59-80B5-A294054F0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404"/>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style>
  <w:style w:type="paragraph" w:styleId="2">
    <w:name w:val="heading 2"/>
    <w:basedOn w:val="a"/>
    <w:next w:val="a"/>
    <w:link w:val="20"/>
    <w:uiPriority w:val="9"/>
    <w:semiHidden/>
    <w:unhideWhenUsed/>
    <w:qFormat/>
    <w:rsid w:val="00956D3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956D3E"/>
  </w:style>
  <w:style w:type="paragraph" w:customStyle="1" w:styleId="RAN4H2">
    <w:name w:val="RAN4 H2"/>
    <w:basedOn w:val="2"/>
    <w:next w:val="a"/>
    <w:link w:val="RAN4H2Char"/>
    <w:qFormat/>
    <w:rsid w:val="00956D3E"/>
    <w:pPr>
      <w:numPr>
        <w:ilvl w:val="1"/>
        <w:numId w:val="1"/>
      </w:numPr>
      <w:tabs>
        <w:tab w:val="num" w:pos="360"/>
      </w:tabs>
      <w:overflowPunct/>
      <w:autoSpaceDE/>
      <w:autoSpaceDN/>
      <w:adjustRightInd/>
      <w:spacing w:before="180" w:after="180" w:line="240" w:lineRule="auto"/>
      <w:ind w:left="431" w:hanging="431"/>
    </w:pPr>
    <w:rPr>
      <w:rFonts w:ascii="Arial" w:eastAsia="Times New Roman" w:hAnsi="Arial" w:cs="Times New Roman"/>
      <w:b w:val="0"/>
      <w:bCs w:val="0"/>
      <w:szCs w:val="20"/>
      <w:lang w:eastAsia="en-US"/>
    </w:rPr>
  </w:style>
  <w:style w:type="character" w:customStyle="1" w:styleId="RAN4H1Char">
    <w:name w:val="RAN4 H1 Char"/>
    <w:basedOn w:val="a0"/>
    <w:link w:val="RAN4H1"/>
    <w:locked/>
    <w:rsid w:val="00956D3E"/>
    <w:rPr>
      <w:rFonts w:ascii="Arial" w:eastAsia="SimSun" w:hAnsi="Arial" w:cs="Times New Roman"/>
      <w:sz w:val="36"/>
      <w:szCs w:val="20"/>
      <w:lang w:val="en-GB"/>
    </w:rPr>
  </w:style>
  <w:style w:type="paragraph" w:customStyle="1" w:styleId="RAN4H1">
    <w:name w:val="RAN4 H1"/>
    <w:basedOn w:val="a"/>
    <w:next w:val="a"/>
    <w:link w:val="RAN4H1Char"/>
    <w:qFormat/>
    <w:rsid w:val="00956D3E"/>
    <w:pPr>
      <w:keepNext/>
      <w:keepLines/>
      <w:numPr>
        <w:numId w:val="1"/>
      </w:numPr>
      <w:pBdr>
        <w:top w:val="single" w:sz="12" w:space="3" w:color="auto"/>
      </w:pBdr>
      <w:spacing w:before="240"/>
      <w:outlineLvl w:val="0"/>
    </w:pPr>
    <w:rPr>
      <w:rFonts w:ascii="Arial" w:eastAsia="SimSun" w:hAnsi="Arial"/>
      <w:kern w:val="2"/>
      <w:sz w:val="36"/>
      <w:lang w:eastAsia="zh-CN"/>
    </w:rPr>
  </w:style>
  <w:style w:type="paragraph" w:customStyle="1" w:styleId="RAN4H3">
    <w:name w:val="RAN4 H3"/>
    <w:basedOn w:val="a"/>
    <w:qFormat/>
    <w:rsid w:val="00956D3E"/>
    <w:pPr>
      <w:numPr>
        <w:ilvl w:val="2"/>
        <w:numId w:val="1"/>
      </w:numPr>
      <w:overflowPunct/>
      <w:autoSpaceDE/>
      <w:autoSpaceDN/>
      <w:adjustRightInd/>
      <w:spacing w:after="160" w:line="256" w:lineRule="auto"/>
      <w:ind w:left="505" w:hanging="505"/>
    </w:pPr>
    <w:rPr>
      <w:rFonts w:ascii="Arial" w:eastAsiaTheme="minorEastAsia" w:hAnsi="Arial" w:cs="Arial"/>
      <w:sz w:val="24"/>
      <w:szCs w:val="22"/>
      <w:lang w:eastAsia="en-US"/>
    </w:rPr>
  </w:style>
  <w:style w:type="character" w:customStyle="1" w:styleId="20">
    <w:name w:val="标题 2 字符"/>
    <w:basedOn w:val="a0"/>
    <w:link w:val="2"/>
    <w:uiPriority w:val="9"/>
    <w:semiHidden/>
    <w:rsid w:val="00956D3E"/>
    <w:rPr>
      <w:rFonts w:asciiTheme="majorHAnsi" w:eastAsiaTheme="majorEastAsia" w:hAnsiTheme="majorHAnsi" w:cstheme="majorBidi"/>
      <w:b/>
      <w:bCs/>
      <w:kern w:val="0"/>
      <w:sz w:val="32"/>
      <w:szCs w:val="32"/>
      <w:lang w:val="en-GB" w:eastAsia="en-GB"/>
    </w:rPr>
  </w:style>
  <w:style w:type="table" w:styleId="a3">
    <w:name w:val="Table Grid"/>
    <w:basedOn w:val="a1"/>
    <w:uiPriority w:val="39"/>
    <w:rsid w:val="00956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6D3E"/>
    <w:pPr>
      <w:ind w:firstLineChars="200" w:firstLine="420"/>
    </w:pPr>
  </w:style>
  <w:style w:type="character" w:customStyle="1" w:styleId="RAN4H2Char">
    <w:name w:val="RAN4 H2 Char"/>
    <w:basedOn w:val="a0"/>
    <w:link w:val="RAN4H2"/>
    <w:locked/>
    <w:rsid w:val="00956D3E"/>
    <w:rPr>
      <w:rFonts w:ascii="Arial" w:eastAsia="Times New Roman" w:hAnsi="Arial" w:cs="Times New Roman"/>
      <w:kern w:val="0"/>
      <w:sz w:val="32"/>
      <w:szCs w:val="20"/>
      <w:lang w:val="en-GB" w:eastAsia="en-US"/>
    </w:rPr>
  </w:style>
  <w:style w:type="character" w:customStyle="1" w:styleId="Doc-text2Char">
    <w:name w:val="Doc-text2 Char"/>
    <w:link w:val="Doc-text2"/>
    <w:qFormat/>
    <w:locked/>
    <w:rsid w:val="00503C7B"/>
    <w:rPr>
      <w:rFonts w:ascii="Arial" w:eastAsia="Times New Roman" w:hAnsi="Arial" w:cs="Arial"/>
      <w:lang w:eastAsia="ja-JP"/>
    </w:rPr>
  </w:style>
  <w:style w:type="paragraph" w:customStyle="1" w:styleId="Doc-text2">
    <w:name w:val="Doc-text2"/>
    <w:basedOn w:val="a"/>
    <w:link w:val="Doc-text2Char"/>
    <w:qFormat/>
    <w:rsid w:val="00503C7B"/>
    <w:pPr>
      <w:tabs>
        <w:tab w:val="left" w:pos="1622"/>
      </w:tabs>
      <w:spacing w:after="0"/>
      <w:ind w:left="1622" w:hanging="363"/>
    </w:pPr>
    <w:rPr>
      <w:rFonts w:ascii="Arial" w:hAnsi="Arial" w:cs="Arial"/>
      <w:kern w:val="2"/>
      <w:sz w:val="21"/>
      <w:szCs w:val="22"/>
      <w:lang w:val="en-US" w:eastAsia="ja-JP"/>
    </w:rPr>
  </w:style>
  <w:style w:type="paragraph" w:customStyle="1" w:styleId="Agreement">
    <w:name w:val="Agreement"/>
    <w:basedOn w:val="a"/>
    <w:next w:val="a"/>
    <w:uiPriority w:val="99"/>
    <w:qFormat/>
    <w:rsid w:val="0060733D"/>
    <w:pPr>
      <w:numPr>
        <w:numId w:val="3"/>
      </w:numPr>
      <w:overflowPunct/>
      <w:autoSpaceDE/>
      <w:autoSpaceDN/>
      <w:adjustRightInd/>
      <w:spacing w:before="60" w:after="0"/>
    </w:pPr>
    <w:rPr>
      <w:rFonts w:ascii="Arial" w:eastAsia="MS Mincho" w:hAnsi="Arial"/>
      <w:b/>
      <w:szCs w:val="24"/>
    </w:rPr>
  </w:style>
  <w:style w:type="paragraph" w:styleId="a5">
    <w:name w:val="header"/>
    <w:basedOn w:val="a"/>
    <w:link w:val="a6"/>
    <w:uiPriority w:val="99"/>
    <w:unhideWhenUsed/>
    <w:rsid w:val="006958DC"/>
    <w:pPr>
      <w:pBdr>
        <w:bottom w:val="single" w:sz="6" w:space="1" w:color="auto"/>
      </w:pBdr>
      <w:tabs>
        <w:tab w:val="center" w:pos="4513"/>
        <w:tab w:val="right" w:pos="9026"/>
      </w:tabs>
      <w:snapToGrid w:val="0"/>
      <w:jc w:val="center"/>
    </w:pPr>
    <w:rPr>
      <w:sz w:val="18"/>
      <w:szCs w:val="18"/>
    </w:rPr>
  </w:style>
  <w:style w:type="character" w:customStyle="1" w:styleId="a6">
    <w:name w:val="页眉 字符"/>
    <w:basedOn w:val="a0"/>
    <w:link w:val="a5"/>
    <w:uiPriority w:val="99"/>
    <w:rsid w:val="006958DC"/>
    <w:rPr>
      <w:rFonts w:ascii="Times New Roman" w:eastAsia="Times New Roman" w:hAnsi="Times New Roman" w:cs="Times New Roman"/>
      <w:kern w:val="0"/>
      <w:sz w:val="18"/>
      <w:szCs w:val="18"/>
      <w:lang w:val="en-GB" w:eastAsia="en-GB"/>
    </w:rPr>
  </w:style>
  <w:style w:type="paragraph" w:styleId="a7">
    <w:name w:val="footer"/>
    <w:basedOn w:val="a"/>
    <w:link w:val="a8"/>
    <w:uiPriority w:val="99"/>
    <w:unhideWhenUsed/>
    <w:rsid w:val="006958DC"/>
    <w:pPr>
      <w:tabs>
        <w:tab w:val="center" w:pos="4513"/>
        <w:tab w:val="right" w:pos="9026"/>
      </w:tabs>
      <w:snapToGrid w:val="0"/>
    </w:pPr>
    <w:rPr>
      <w:sz w:val="18"/>
      <w:szCs w:val="18"/>
    </w:rPr>
  </w:style>
  <w:style w:type="character" w:customStyle="1" w:styleId="a8">
    <w:name w:val="页脚 字符"/>
    <w:basedOn w:val="a0"/>
    <w:link w:val="a7"/>
    <w:uiPriority w:val="99"/>
    <w:rsid w:val="006958DC"/>
    <w:rPr>
      <w:rFonts w:ascii="Times New Roman"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060">
      <w:bodyDiv w:val="1"/>
      <w:marLeft w:val="0"/>
      <w:marRight w:val="0"/>
      <w:marTop w:val="0"/>
      <w:marBottom w:val="0"/>
      <w:divBdr>
        <w:top w:val="none" w:sz="0" w:space="0" w:color="auto"/>
        <w:left w:val="none" w:sz="0" w:space="0" w:color="auto"/>
        <w:bottom w:val="none" w:sz="0" w:space="0" w:color="auto"/>
        <w:right w:val="none" w:sz="0" w:space="0" w:color="auto"/>
      </w:divBdr>
    </w:div>
    <w:div w:id="1932894">
      <w:bodyDiv w:val="1"/>
      <w:marLeft w:val="0"/>
      <w:marRight w:val="0"/>
      <w:marTop w:val="0"/>
      <w:marBottom w:val="0"/>
      <w:divBdr>
        <w:top w:val="none" w:sz="0" w:space="0" w:color="auto"/>
        <w:left w:val="none" w:sz="0" w:space="0" w:color="auto"/>
        <w:bottom w:val="none" w:sz="0" w:space="0" w:color="auto"/>
        <w:right w:val="none" w:sz="0" w:space="0" w:color="auto"/>
      </w:divBdr>
      <w:divsChild>
        <w:div w:id="1772431172">
          <w:marLeft w:val="0"/>
          <w:marRight w:val="0"/>
          <w:marTop w:val="0"/>
          <w:marBottom w:val="0"/>
          <w:divBdr>
            <w:top w:val="single" w:sz="2" w:space="0" w:color="E5E7EB"/>
            <w:left w:val="single" w:sz="2" w:space="0" w:color="E5E7EB"/>
            <w:bottom w:val="single" w:sz="2" w:space="0" w:color="E5E7EB"/>
            <w:right w:val="single" w:sz="2" w:space="0" w:color="E5E7EB"/>
          </w:divBdr>
          <w:divsChild>
            <w:div w:id="1883514398">
              <w:marLeft w:val="0"/>
              <w:marRight w:val="0"/>
              <w:marTop w:val="100"/>
              <w:marBottom w:val="100"/>
              <w:divBdr>
                <w:top w:val="single" w:sz="2" w:space="0" w:color="E5E7EB"/>
                <w:left w:val="single" w:sz="2" w:space="0" w:color="E5E7EB"/>
                <w:bottom w:val="single" w:sz="2" w:space="0" w:color="E5E7EB"/>
                <w:right w:val="single" w:sz="2" w:space="0" w:color="E5E7EB"/>
              </w:divBdr>
              <w:divsChild>
                <w:div w:id="27725624">
                  <w:marLeft w:val="0"/>
                  <w:marRight w:val="0"/>
                  <w:marTop w:val="0"/>
                  <w:marBottom w:val="0"/>
                  <w:divBdr>
                    <w:top w:val="single" w:sz="2" w:space="0" w:color="E5E7EB"/>
                    <w:left w:val="single" w:sz="2" w:space="0" w:color="E5E7EB"/>
                    <w:bottom w:val="single" w:sz="2" w:space="0" w:color="E5E7EB"/>
                    <w:right w:val="single" w:sz="2" w:space="0" w:color="E5E7EB"/>
                  </w:divBdr>
                  <w:divsChild>
                    <w:div w:id="13871434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403188689">
      <w:bodyDiv w:val="1"/>
      <w:marLeft w:val="0"/>
      <w:marRight w:val="0"/>
      <w:marTop w:val="0"/>
      <w:marBottom w:val="0"/>
      <w:divBdr>
        <w:top w:val="none" w:sz="0" w:space="0" w:color="auto"/>
        <w:left w:val="none" w:sz="0" w:space="0" w:color="auto"/>
        <w:bottom w:val="none" w:sz="0" w:space="0" w:color="auto"/>
        <w:right w:val="none" w:sz="0" w:space="0" w:color="auto"/>
      </w:divBdr>
    </w:div>
    <w:div w:id="569585267">
      <w:bodyDiv w:val="1"/>
      <w:marLeft w:val="0"/>
      <w:marRight w:val="0"/>
      <w:marTop w:val="0"/>
      <w:marBottom w:val="0"/>
      <w:divBdr>
        <w:top w:val="none" w:sz="0" w:space="0" w:color="auto"/>
        <w:left w:val="none" w:sz="0" w:space="0" w:color="auto"/>
        <w:bottom w:val="none" w:sz="0" w:space="0" w:color="auto"/>
        <w:right w:val="none" w:sz="0" w:space="0" w:color="auto"/>
      </w:divBdr>
    </w:div>
    <w:div w:id="599796050">
      <w:bodyDiv w:val="1"/>
      <w:marLeft w:val="0"/>
      <w:marRight w:val="0"/>
      <w:marTop w:val="0"/>
      <w:marBottom w:val="0"/>
      <w:divBdr>
        <w:top w:val="none" w:sz="0" w:space="0" w:color="auto"/>
        <w:left w:val="none" w:sz="0" w:space="0" w:color="auto"/>
        <w:bottom w:val="none" w:sz="0" w:space="0" w:color="auto"/>
        <w:right w:val="none" w:sz="0" w:space="0" w:color="auto"/>
      </w:divBdr>
    </w:div>
    <w:div w:id="608197230">
      <w:bodyDiv w:val="1"/>
      <w:marLeft w:val="0"/>
      <w:marRight w:val="0"/>
      <w:marTop w:val="0"/>
      <w:marBottom w:val="0"/>
      <w:divBdr>
        <w:top w:val="none" w:sz="0" w:space="0" w:color="auto"/>
        <w:left w:val="none" w:sz="0" w:space="0" w:color="auto"/>
        <w:bottom w:val="none" w:sz="0" w:space="0" w:color="auto"/>
        <w:right w:val="none" w:sz="0" w:space="0" w:color="auto"/>
      </w:divBdr>
    </w:div>
    <w:div w:id="709188312">
      <w:bodyDiv w:val="1"/>
      <w:marLeft w:val="0"/>
      <w:marRight w:val="0"/>
      <w:marTop w:val="0"/>
      <w:marBottom w:val="0"/>
      <w:divBdr>
        <w:top w:val="none" w:sz="0" w:space="0" w:color="auto"/>
        <w:left w:val="none" w:sz="0" w:space="0" w:color="auto"/>
        <w:bottom w:val="none" w:sz="0" w:space="0" w:color="auto"/>
        <w:right w:val="none" w:sz="0" w:space="0" w:color="auto"/>
      </w:divBdr>
    </w:div>
    <w:div w:id="747074494">
      <w:bodyDiv w:val="1"/>
      <w:marLeft w:val="0"/>
      <w:marRight w:val="0"/>
      <w:marTop w:val="0"/>
      <w:marBottom w:val="0"/>
      <w:divBdr>
        <w:top w:val="none" w:sz="0" w:space="0" w:color="auto"/>
        <w:left w:val="none" w:sz="0" w:space="0" w:color="auto"/>
        <w:bottom w:val="none" w:sz="0" w:space="0" w:color="auto"/>
        <w:right w:val="none" w:sz="0" w:space="0" w:color="auto"/>
      </w:divBdr>
    </w:div>
    <w:div w:id="883718005">
      <w:bodyDiv w:val="1"/>
      <w:marLeft w:val="0"/>
      <w:marRight w:val="0"/>
      <w:marTop w:val="0"/>
      <w:marBottom w:val="0"/>
      <w:divBdr>
        <w:top w:val="none" w:sz="0" w:space="0" w:color="auto"/>
        <w:left w:val="none" w:sz="0" w:space="0" w:color="auto"/>
        <w:bottom w:val="none" w:sz="0" w:space="0" w:color="auto"/>
        <w:right w:val="none" w:sz="0" w:space="0" w:color="auto"/>
      </w:divBdr>
    </w:div>
    <w:div w:id="1085767623">
      <w:bodyDiv w:val="1"/>
      <w:marLeft w:val="0"/>
      <w:marRight w:val="0"/>
      <w:marTop w:val="0"/>
      <w:marBottom w:val="0"/>
      <w:divBdr>
        <w:top w:val="none" w:sz="0" w:space="0" w:color="auto"/>
        <w:left w:val="none" w:sz="0" w:space="0" w:color="auto"/>
        <w:bottom w:val="none" w:sz="0" w:space="0" w:color="auto"/>
        <w:right w:val="none" w:sz="0" w:space="0" w:color="auto"/>
      </w:divBdr>
    </w:div>
    <w:div w:id="1088306561">
      <w:bodyDiv w:val="1"/>
      <w:marLeft w:val="0"/>
      <w:marRight w:val="0"/>
      <w:marTop w:val="0"/>
      <w:marBottom w:val="0"/>
      <w:divBdr>
        <w:top w:val="none" w:sz="0" w:space="0" w:color="auto"/>
        <w:left w:val="none" w:sz="0" w:space="0" w:color="auto"/>
        <w:bottom w:val="none" w:sz="0" w:space="0" w:color="auto"/>
        <w:right w:val="none" w:sz="0" w:space="0" w:color="auto"/>
      </w:divBdr>
    </w:div>
    <w:div w:id="1202401633">
      <w:bodyDiv w:val="1"/>
      <w:marLeft w:val="0"/>
      <w:marRight w:val="0"/>
      <w:marTop w:val="0"/>
      <w:marBottom w:val="0"/>
      <w:divBdr>
        <w:top w:val="none" w:sz="0" w:space="0" w:color="auto"/>
        <w:left w:val="none" w:sz="0" w:space="0" w:color="auto"/>
        <w:bottom w:val="none" w:sz="0" w:space="0" w:color="auto"/>
        <w:right w:val="none" w:sz="0" w:space="0" w:color="auto"/>
      </w:divBdr>
    </w:div>
    <w:div w:id="1409303255">
      <w:bodyDiv w:val="1"/>
      <w:marLeft w:val="0"/>
      <w:marRight w:val="0"/>
      <w:marTop w:val="0"/>
      <w:marBottom w:val="0"/>
      <w:divBdr>
        <w:top w:val="none" w:sz="0" w:space="0" w:color="auto"/>
        <w:left w:val="none" w:sz="0" w:space="0" w:color="auto"/>
        <w:bottom w:val="none" w:sz="0" w:space="0" w:color="auto"/>
        <w:right w:val="none" w:sz="0" w:space="0" w:color="auto"/>
      </w:divBdr>
    </w:div>
    <w:div w:id="1579099759">
      <w:bodyDiv w:val="1"/>
      <w:marLeft w:val="0"/>
      <w:marRight w:val="0"/>
      <w:marTop w:val="0"/>
      <w:marBottom w:val="0"/>
      <w:divBdr>
        <w:top w:val="none" w:sz="0" w:space="0" w:color="auto"/>
        <w:left w:val="none" w:sz="0" w:space="0" w:color="auto"/>
        <w:bottom w:val="none" w:sz="0" w:space="0" w:color="auto"/>
        <w:right w:val="none" w:sz="0" w:space="0" w:color="auto"/>
      </w:divBdr>
    </w:div>
    <w:div w:id="1666128621">
      <w:bodyDiv w:val="1"/>
      <w:marLeft w:val="0"/>
      <w:marRight w:val="0"/>
      <w:marTop w:val="0"/>
      <w:marBottom w:val="0"/>
      <w:divBdr>
        <w:top w:val="none" w:sz="0" w:space="0" w:color="auto"/>
        <w:left w:val="none" w:sz="0" w:space="0" w:color="auto"/>
        <w:bottom w:val="none" w:sz="0" w:space="0" w:color="auto"/>
        <w:right w:val="none" w:sz="0" w:space="0" w:color="auto"/>
      </w:divBdr>
    </w:div>
    <w:div w:id="1711028067">
      <w:bodyDiv w:val="1"/>
      <w:marLeft w:val="0"/>
      <w:marRight w:val="0"/>
      <w:marTop w:val="0"/>
      <w:marBottom w:val="0"/>
      <w:divBdr>
        <w:top w:val="none" w:sz="0" w:space="0" w:color="auto"/>
        <w:left w:val="none" w:sz="0" w:space="0" w:color="auto"/>
        <w:bottom w:val="none" w:sz="0" w:space="0" w:color="auto"/>
        <w:right w:val="none" w:sz="0" w:space="0" w:color="auto"/>
      </w:divBdr>
    </w:div>
    <w:div w:id="1789932685">
      <w:bodyDiv w:val="1"/>
      <w:marLeft w:val="0"/>
      <w:marRight w:val="0"/>
      <w:marTop w:val="0"/>
      <w:marBottom w:val="0"/>
      <w:divBdr>
        <w:top w:val="none" w:sz="0" w:space="0" w:color="auto"/>
        <w:left w:val="none" w:sz="0" w:space="0" w:color="auto"/>
        <w:bottom w:val="none" w:sz="0" w:space="0" w:color="auto"/>
        <w:right w:val="none" w:sz="0" w:space="0" w:color="auto"/>
      </w:divBdr>
    </w:div>
    <w:div w:id="1861241999">
      <w:bodyDiv w:val="1"/>
      <w:marLeft w:val="0"/>
      <w:marRight w:val="0"/>
      <w:marTop w:val="0"/>
      <w:marBottom w:val="0"/>
      <w:divBdr>
        <w:top w:val="none" w:sz="0" w:space="0" w:color="auto"/>
        <w:left w:val="none" w:sz="0" w:space="0" w:color="auto"/>
        <w:bottom w:val="none" w:sz="0" w:space="0" w:color="auto"/>
        <w:right w:val="none" w:sz="0" w:space="0" w:color="auto"/>
      </w:divBdr>
    </w:div>
    <w:div w:id="208195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4</Pages>
  <Words>1272</Words>
  <Characters>7251</Characters>
  <Application>Microsoft Office Word</Application>
  <DocSecurity>0</DocSecurity>
  <Lines>60</Lines>
  <Paragraphs>17</Paragraphs>
  <ScaleCrop>false</ScaleCrop>
  <Company>MTK</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2025-03-03T05:57:00Z</dcterms:created>
  <dcterms:modified xsi:type="dcterms:W3CDTF">2025-03-03T05:57:00Z</dcterms:modified>
</cp:coreProperties>
</file>